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69C" w:rsidRDefault="0092169C" w:rsidP="0097457F">
      <w:pPr>
        <w:rPr>
          <w:b/>
        </w:rPr>
      </w:pPr>
      <w:bookmarkStart w:id="0" w:name="_Hlk517791862"/>
      <w:r>
        <w:rPr>
          <w:b/>
        </w:rPr>
        <w:t>Lockheed Martin has not yet received a definitive prime contract; therefore, this is a preliminary contract flowdown document.  Clauses may change upon Lockheed Martin negotiations of a definitive prime contract.</w:t>
      </w:r>
    </w:p>
    <w:bookmarkEnd w:id="0"/>
    <w:p w:rsidR="0092169C" w:rsidRDefault="0092169C" w:rsidP="00C62757">
      <w:pPr>
        <w:rPr>
          <w:sz w:val="22"/>
          <w:szCs w:val="22"/>
        </w:rPr>
      </w:pPr>
    </w:p>
    <w:p w:rsidR="00C62757" w:rsidRDefault="00C62757" w:rsidP="00C62757">
      <w:pPr>
        <w:rPr>
          <w:color w:val="984806"/>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Pr>
          <w:color w:val="984806"/>
          <w:sz w:val="22"/>
          <w:szCs w:val="22"/>
        </w:rPr>
        <w:t xml:space="preserve">. </w:t>
      </w:r>
    </w:p>
    <w:p w:rsidR="00C62757" w:rsidRDefault="00C62757" w:rsidP="00C62757">
      <w:pPr>
        <w:rPr>
          <w:color w:val="984806"/>
          <w:sz w:val="22"/>
          <w:szCs w:val="22"/>
        </w:rPr>
      </w:pPr>
    </w:p>
    <w:p w:rsidR="003B21AB" w:rsidRDefault="003B21AB" w:rsidP="00C62757">
      <w:pPr>
        <w:rPr>
          <w:color w:val="984806"/>
          <w:sz w:val="22"/>
          <w:szCs w:val="22"/>
        </w:rPr>
      </w:pPr>
    </w:p>
    <w:p w:rsidR="00FF42D1" w:rsidRPr="00727008" w:rsidRDefault="00FF42D1" w:rsidP="00FF42D1">
      <w:pPr>
        <w:pStyle w:val="Heading1"/>
      </w:pPr>
      <w:r w:rsidRPr="00727008">
        <w:t>Full Text Clauses</w:t>
      </w:r>
    </w:p>
    <w:p w:rsidR="00FF42D1" w:rsidRPr="005E363D" w:rsidRDefault="00FF42D1" w:rsidP="00C62757">
      <w:pPr>
        <w:rPr>
          <w:sz w:val="22"/>
          <w:szCs w:val="22"/>
        </w:rPr>
      </w:pPr>
    </w:p>
    <w:p w:rsidR="00931CEF" w:rsidRPr="00727008" w:rsidRDefault="00931CEF" w:rsidP="0097457F">
      <w:pPr>
        <w:rPr>
          <w:b/>
          <w:sz w:val="23"/>
          <w:szCs w:val="23"/>
        </w:rPr>
      </w:pPr>
      <w:r w:rsidRPr="00727008">
        <w:rPr>
          <w:b/>
          <w:sz w:val="23"/>
          <w:szCs w:val="23"/>
        </w:rPr>
        <w:t>Section I – Contract Clauses</w:t>
      </w:r>
    </w:p>
    <w:p w:rsidR="006061E2" w:rsidRPr="00AB66B8" w:rsidRDefault="006061E2" w:rsidP="0097457F">
      <w:pPr>
        <w:rPr>
          <w:color w:val="984806"/>
          <w:sz w:val="22"/>
          <w:szCs w:val="22"/>
        </w:rPr>
      </w:pPr>
    </w:p>
    <w:p w:rsidR="006D550C" w:rsidRPr="00AB66B8" w:rsidRDefault="006D550C" w:rsidP="0097457F">
      <w:pPr>
        <w:autoSpaceDE w:val="0"/>
        <w:autoSpaceDN w:val="0"/>
        <w:adjustRightInd w:val="0"/>
        <w:rPr>
          <w:b/>
          <w:bCs/>
          <w:sz w:val="22"/>
          <w:szCs w:val="22"/>
        </w:rPr>
      </w:pPr>
      <w:r w:rsidRPr="00AB66B8">
        <w:rPr>
          <w:b/>
          <w:bCs/>
          <w:sz w:val="22"/>
          <w:szCs w:val="22"/>
        </w:rPr>
        <w:t>252.204-7012, Safeguarding Covered Defense Information and Cyber Incident Reporting (Oct 2016)</w:t>
      </w:r>
      <w:r w:rsidRPr="00AB66B8">
        <w:rPr>
          <w:bCs/>
          <w:sz w:val="22"/>
          <w:szCs w:val="22"/>
        </w:rPr>
        <w:t xml:space="preserve"> (Applicable if this purchase order/subcontract</w:t>
      </w:r>
      <w:r w:rsidR="00AB66B8" w:rsidRPr="00AB66B8">
        <w:rPr>
          <w:bCs/>
          <w:sz w:val="22"/>
          <w:szCs w:val="22"/>
        </w:rPr>
        <w:t>, including purchase orders/subcontracts for commercial items,</w:t>
      </w:r>
      <w:r w:rsidRPr="00AB66B8">
        <w:rPr>
          <w:bCs/>
          <w:sz w:val="22"/>
          <w:szCs w:val="22"/>
        </w:rPr>
        <w:t xml:space="preserve"> is for operationally critical support or for which performance will involve covered defense information. Seller shall furnish Lockheed Martin copies of notices provided to the Contracting Officer at the time such notices are sent.)</w:t>
      </w:r>
    </w:p>
    <w:p w:rsidR="006D550C" w:rsidRPr="00AB66B8" w:rsidRDefault="006D550C" w:rsidP="0097457F">
      <w:pPr>
        <w:autoSpaceDE w:val="0"/>
        <w:autoSpaceDN w:val="0"/>
        <w:adjustRightInd w:val="0"/>
        <w:rPr>
          <w:bCs/>
          <w:sz w:val="22"/>
          <w:szCs w:val="22"/>
        </w:rPr>
      </w:pPr>
    </w:p>
    <w:p w:rsidR="006D550C" w:rsidRPr="00AB66B8" w:rsidRDefault="006D550C" w:rsidP="006D550C">
      <w:pPr>
        <w:autoSpaceDE w:val="0"/>
        <w:autoSpaceDN w:val="0"/>
        <w:adjustRightInd w:val="0"/>
        <w:rPr>
          <w:sz w:val="22"/>
          <w:szCs w:val="22"/>
        </w:rPr>
      </w:pPr>
      <w:r w:rsidRPr="00AB66B8">
        <w:rPr>
          <w:sz w:val="22"/>
          <w:szCs w:val="22"/>
        </w:rPr>
        <w:t>(a) Definitions. As used in this clause—</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“Adequate security” means protective measures that are commensurate with the consequences and probability of loss, misuse, or unauthorized access to, or modification of information.</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“Contractor information system” means an unclassified information system that is owned, or operated by or for, a contractor and that processes, stores, or transmits covered defense information.</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lastRenderedPageBreak/>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rsidR="006D550C" w:rsidRDefault="006D550C" w:rsidP="006D550C">
      <w:pPr>
        <w:autoSpaceDE w:val="0"/>
        <w:autoSpaceDN w:val="0"/>
        <w:adjustRightInd w:val="0"/>
      </w:pPr>
    </w:p>
    <w:p w:rsidR="006D550C" w:rsidRPr="00AB66B8" w:rsidRDefault="006D550C" w:rsidP="006D550C">
      <w:pPr>
        <w:autoSpaceDE w:val="0"/>
        <w:autoSpaceDN w:val="0"/>
        <w:adjustRightInd w:val="0"/>
        <w:rPr>
          <w:sz w:val="22"/>
          <w:szCs w:val="22"/>
        </w:rPr>
      </w:pPr>
      <w:r w:rsidRPr="00AB66B8">
        <w:rPr>
          <w:sz w:val="22"/>
          <w:szCs w:val="22"/>
        </w:rPr>
        <w:t xml:space="preserve">“Covered contractor information system” means an information system that is owned, or operated by or for, a contractor and that processes, stores, or transmits covered defense information. </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“Covered defense information” means unclassified controlled technical information or other information, as described in the Controlled Unclassified Information (CUI) Registry at http://www.archives.gov/cui/registry/category-list.html, that requires safeguarding or dissemination controls pursuant to and consistent with law, regulations, and Governmentwide policies, and is—</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 xml:space="preserve">(1) Marked or otherwise identified in the contract, task order, or delivery order and provided to the contractor by or on behalf of DoD in support of the performance of the contract; or </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(2) Collected, developed, received, transmitted, used, or stored by or on behalf of the contractor in support of the performance of the contract.</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“Cyber incident” means actions taken through the use of computer networks that result in a compromise or an actual or potentially adverse effect on an information system and/or the information residing therein.</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“Forensic analysis” means the practice of gathering, retaining, and analyzing computer-related data for investigative purposes in a manner that maintains the integrity of the data.</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“Information system” means a discrete set of information resources organized for the collection, processing, maintenance, use, sharing, dissemination, or disposition of information.</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lastRenderedPageBreak/>
        <w:t>“Rapidly report” means within 72 hours of discovery of any cyber incident.</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 xml:space="preserve">“Technical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 </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(b) Adequate security. The Contractor shall provide adequate security on all covered contractor information systems. To provide adequate security, the Contractor shall implement, at a minimum, the following information security protections:</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(1) For covered contractor information systems that are part of an Information Technology (IT) service or system operated on behalf of the Government, the following security requirements apply:</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720"/>
        <w:rPr>
          <w:sz w:val="22"/>
          <w:szCs w:val="22"/>
        </w:rPr>
      </w:pPr>
      <w:r w:rsidRPr="00AB66B8">
        <w:rPr>
          <w:sz w:val="22"/>
          <w:szCs w:val="22"/>
        </w:rPr>
        <w:t xml:space="preserve">(i) Cloud computing services shall be subject to the security requirements specified in the clause 252.239-7010, Cloud Computing Services, of this contract. </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720"/>
        <w:rPr>
          <w:sz w:val="22"/>
          <w:szCs w:val="22"/>
        </w:rPr>
      </w:pPr>
      <w:r w:rsidRPr="00AB66B8">
        <w:rPr>
          <w:sz w:val="22"/>
          <w:szCs w:val="22"/>
        </w:rPr>
        <w:t>(ii) Any other such IT service or system (i.e., other than cloud computing) shall be subject to the security requirements specified elsewhere in this contract.</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(2) For covered contractor information systems that are not part of an IT service of system operated on behalf of the Government and therefore are not subject to the security requirement specified at paragraph (b)(1) of this clause, the following security requirements apply:</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720"/>
        <w:rPr>
          <w:sz w:val="22"/>
          <w:szCs w:val="22"/>
        </w:rPr>
      </w:pPr>
      <w:r w:rsidRPr="00AB66B8">
        <w:rPr>
          <w:sz w:val="22"/>
          <w:szCs w:val="22"/>
        </w:rPr>
        <w:t>(i)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http://dx.doi.org/10.6028/NIST.SP.800-171) in effect at the time the solicitation is issued or as authorized</w:t>
      </w:r>
    </w:p>
    <w:p w:rsidR="006D550C" w:rsidRPr="00AB66B8" w:rsidRDefault="006D550C" w:rsidP="006D550C">
      <w:pPr>
        <w:autoSpaceDE w:val="0"/>
        <w:autoSpaceDN w:val="0"/>
        <w:adjustRightInd w:val="0"/>
        <w:rPr>
          <w:sz w:val="22"/>
          <w:szCs w:val="22"/>
        </w:rPr>
      </w:pPr>
      <w:r w:rsidRPr="00AB66B8">
        <w:rPr>
          <w:sz w:val="22"/>
          <w:szCs w:val="22"/>
        </w:rPr>
        <w:t>by the Contracting Officer.</w:t>
      </w:r>
    </w:p>
    <w:p w:rsidR="006D550C" w:rsidRPr="00AB66B8" w:rsidRDefault="006D550C" w:rsidP="006D550C">
      <w:pPr>
        <w:autoSpaceDE w:val="0"/>
        <w:autoSpaceDN w:val="0"/>
        <w:adjustRightInd w:val="0"/>
        <w:rPr>
          <w:sz w:val="22"/>
          <w:szCs w:val="22"/>
        </w:rPr>
      </w:pPr>
    </w:p>
    <w:p w:rsidR="006D550C" w:rsidRPr="00AB66B8" w:rsidRDefault="006D550C" w:rsidP="006D550C">
      <w:pPr>
        <w:tabs>
          <w:tab w:val="left" w:pos="1080"/>
        </w:tabs>
        <w:autoSpaceDE w:val="0"/>
        <w:autoSpaceDN w:val="0"/>
        <w:adjustRightInd w:val="0"/>
        <w:ind w:firstLine="720"/>
        <w:rPr>
          <w:sz w:val="22"/>
          <w:szCs w:val="22"/>
        </w:rPr>
      </w:pPr>
      <w:r w:rsidRPr="00AB66B8">
        <w:rPr>
          <w:sz w:val="22"/>
          <w:szCs w:val="22"/>
        </w:rPr>
        <w:t>(ii)</w:t>
      </w:r>
      <w:r w:rsidRPr="00AB66B8">
        <w:rPr>
          <w:sz w:val="22"/>
          <w:szCs w:val="22"/>
        </w:rPr>
        <w:tab/>
        <w:t>(A) The Contractor shall implement NIST SP 800-171, as soon as practical, but not later than December 31, 2017. For all contracts awarded prior to October 1, 2017, the Contractor shall notify the DoD Chief Information Officer (CIO), via email at osd.dibcsia@mail.mil, within 30 days of contract award, of any security requirements specified by NIST SP 800-171 not implemented at the time of contract award.</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1080"/>
        <w:rPr>
          <w:sz w:val="22"/>
          <w:szCs w:val="22"/>
        </w:rPr>
      </w:pPr>
      <w:r w:rsidRPr="00AB66B8">
        <w:rPr>
          <w:sz w:val="22"/>
          <w:szCs w:val="22"/>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1080"/>
        <w:rPr>
          <w:sz w:val="22"/>
          <w:szCs w:val="22"/>
        </w:rPr>
      </w:pPr>
      <w:r w:rsidRPr="00AB66B8">
        <w:rPr>
          <w:sz w:val="22"/>
          <w:szCs w:val="22"/>
        </w:rPr>
        <w:lastRenderedPageBreak/>
        <w:t>(C) If the DoD CIO has previously adjudicated the con tractor’s requests indicating that a requirement is not applicable or that an alternative security measure is equally effective, a copy of that approval shall be provided to the Contracting Officer when requesting its recognition under this contract.</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1080"/>
        <w:rPr>
          <w:sz w:val="22"/>
          <w:szCs w:val="22"/>
        </w:rPr>
      </w:pPr>
      <w:r w:rsidRPr="00AB66B8">
        <w:rPr>
          <w:sz w:val="22"/>
          <w:szCs w:val="22"/>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https://www.fedramp.gov/resources/documents/)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(c) Cyber incident reporting requirement.</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720"/>
        <w:rPr>
          <w:sz w:val="22"/>
          <w:szCs w:val="22"/>
        </w:rPr>
      </w:pPr>
      <w:r w:rsidRPr="00AB66B8">
        <w:rPr>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720"/>
        <w:rPr>
          <w:sz w:val="22"/>
          <w:szCs w:val="22"/>
        </w:rPr>
      </w:pPr>
      <w:r w:rsidRPr="00AB66B8">
        <w:rPr>
          <w:sz w:val="22"/>
          <w:szCs w:val="22"/>
        </w:rPr>
        <w:t>(ii) Rapidly report cyber incidents to DoD at http://dibnet.dod.mil.</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 xml:space="preserve">(2) Cyber incident report. The cyber incident report shall be treated as information created by or for DoD and shall include, at a minimum, the required elements at </w:t>
      </w:r>
      <w:hyperlink r:id="rId8" w:history="1">
        <w:r w:rsidRPr="00AB66B8">
          <w:rPr>
            <w:rStyle w:val="Hyperlink"/>
            <w:sz w:val="22"/>
            <w:szCs w:val="22"/>
          </w:rPr>
          <w:t>http://dibnet.dod.mil</w:t>
        </w:r>
      </w:hyperlink>
      <w:r w:rsidRPr="00AB66B8">
        <w:rPr>
          <w:sz w:val="22"/>
          <w:szCs w:val="22"/>
        </w:rPr>
        <w:t>.</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http://iase.disa.mil/pki/eca/Pages/index.aspx.</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lastRenderedPageBreak/>
        <w:t>(d) Malicious software.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(e) Media preservation and protection.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(f) Access to additional information or equipment necessary for forensic analysis. Upon request by DoD, the Contractor shall provide DoD with access to additional information or equipment that is necessary to conduct a forensic analysis.</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(g) Cyber incident damage assessment activities. If DoD elects to conduct a damage assessment, the Contracting Officer will request that the Contractor provide all of the damage assessment information gathered in accordance with paragraph (e) of this clause.</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(h) DoD safeguarding and use of contractor attributional/proprietary information.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(1) To entities with missions that may be affected by such information;</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(2) To entities that may be called upon to assist in the diagnosis, detection, or mitigation of cyber incidents;</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(3) To Government entities that conduct counterintelligence or law enforcement investigations;</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(4) For national security purposes, including cyber situational awareness and defense purposes (including with Defense Industrial Base (DIB) participants in the program at 32 CFR part 236); or</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(5) To a support services contractor (“recipient”) that is directly supporting Government activities under a contract that includes the clause at 252.204-7009, Limitations on the Use or Disclosure of Third-Party Contractor Reported Cyber Incident Information.</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(k) The Contractor shall conduct activities under this clause in accordance with applicable laws and regulations on the interception, monitoring, access, use, and disclosure of electronic communications and data.</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(l) Other safeguarding or reporting requirements.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(m) Subcontracts. The Contractor shall—</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(2) Require subcontractors to—</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720"/>
        <w:rPr>
          <w:sz w:val="22"/>
          <w:szCs w:val="22"/>
        </w:rPr>
      </w:pPr>
      <w:r w:rsidRPr="00AB66B8">
        <w:rPr>
          <w:sz w:val="22"/>
          <w:szCs w:val="22"/>
        </w:rPr>
        <w:t>(i) Notify the prime Contractor (or next higher-tier subcontractor) when submitting a request to vary from a NIST SP 800-171 security requirement to the Contracting Officer, in accordance with paragraph (b)(2)(ii)(B) of this clause; and</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720"/>
        <w:rPr>
          <w:sz w:val="22"/>
          <w:szCs w:val="22"/>
        </w:rPr>
      </w:pPr>
      <w:r w:rsidRPr="00AB66B8">
        <w:rPr>
          <w:sz w:val="22"/>
          <w:szCs w:val="22"/>
        </w:rPr>
        <w:t>(ii) Provide the incident report number, automatically assigned by DoD, to the prime Contractor (or next higher-tier subcontractor) as soon as practicable, when reporting a cyber incident to DoD as required in paragraph (c) of this clause.</w:t>
      </w:r>
    </w:p>
    <w:p w:rsidR="006D550C" w:rsidRPr="00AB66B8" w:rsidRDefault="006D550C" w:rsidP="006D550C">
      <w:pPr>
        <w:rPr>
          <w:sz w:val="22"/>
          <w:szCs w:val="22"/>
        </w:rPr>
      </w:pPr>
    </w:p>
    <w:p w:rsidR="006D550C" w:rsidRPr="00AB66B8" w:rsidRDefault="006D550C" w:rsidP="006D550C">
      <w:pPr>
        <w:autoSpaceDE w:val="0"/>
        <w:autoSpaceDN w:val="0"/>
        <w:adjustRightInd w:val="0"/>
        <w:rPr>
          <w:bCs/>
          <w:sz w:val="22"/>
          <w:szCs w:val="22"/>
        </w:rPr>
      </w:pPr>
      <w:r w:rsidRPr="00AB66B8">
        <w:rPr>
          <w:b/>
          <w:bCs/>
          <w:sz w:val="22"/>
          <w:szCs w:val="22"/>
        </w:rPr>
        <w:t xml:space="preserve">252.219-7003, Small Business Subcontracting Plan (DoD Contracts) (DEVIATION) (Dec 2017) </w:t>
      </w:r>
      <w:r w:rsidRPr="00AB66B8">
        <w:rPr>
          <w:bCs/>
          <w:sz w:val="22"/>
          <w:szCs w:val="22"/>
        </w:rPr>
        <w:t>(The version of the clause in DoD Class Deviation 2018-O0007 applies in lieu of the standard DFARS version of the clause.)</w:t>
      </w:r>
    </w:p>
    <w:p w:rsidR="006D550C" w:rsidRPr="00AB66B8" w:rsidRDefault="006D550C" w:rsidP="006D550C">
      <w:pPr>
        <w:autoSpaceDE w:val="0"/>
        <w:autoSpaceDN w:val="0"/>
        <w:adjustRightInd w:val="0"/>
        <w:rPr>
          <w:bCs/>
          <w:sz w:val="22"/>
          <w:szCs w:val="22"/>
        </w:rPr>
      </w:pPr>
    </w:p>
    <w:p w:rsidR="006D550C" w:rsidRPr="00AB66B8" w:rsidRDefault="006D550C" w:rsidP="006D550C">
      <w:pPr>
        <w:autoSpaceDE w:val="0"/>
        <w:autoSpaceDN w:val="0"/>
        <w:adjustRightInd w:val="0"/>
        <w:rPr>
          <w:sz w:val="22"/>
          <w:szCs w:val="22"/>
        </w:rPr>
      </w:pPr>
      <w:r w:rsidRPr="00AB66B8">
        <w:rPr>
          <w:sz w:val="22"/>
          <w:szCs w:val="22"/>
        </w:rPr>
        <w:t>This clause supplements the Federal Acquisition Regulation 52.219-9, Small Business Subcontracting Plan, clause of this contract.</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lastRenderedPageBreak/>
        <w:t xml:space="preserve">(a) Definitions. “Summary Subcontract Report (SSR) Coordinator,” as used in this clause, means the individual who is registered in the Electronic Subcontracting Reporting System (eSRS) at the Department of Defense (9700) and is responsible for acknowledging receipt or rejecting SSRs in eSRS for the Department of Defense. </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(b) Subcontracts awarded to workshops approved by the Committee for Purchase from People Who are Blind or Severely Disabled (41 U.S.C. 8502-8504), may be counted toward the Contractor’s small business subcontracting goal.</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(c) A mentor firm, under the Pilot Mentor-Protege Program established under section 831 of Public Law 101-510, as amended, may count toward its small disadvantaged business goal, subcontracts awarded to-</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(1) Protege firms which are qualified organizations employing the severely disabled; and (2) Former protege firms that meet the criteria in section 831(g)(4) of Public Law 101-510.</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(d) The master plan is approved by the Contractor's cognizant contract administration activity.</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rPr>
          <w:sz w:val="22"/>
          <w:szCs w:val="22"/>
        </w:rPr>
      </w:pPr>
      <w:r w:rsidRPr="00AB66B8">
        <w:rPr>
          <w:sz w:val="22"/>
          <w:szCs w:val="22"/>
        </w:rPr>
        <w:t>(e) In those subcontracting plans which specifically identify small businesses, the Contractor shall notify the Administrative Contracting Officer of any substitutions of firms that are not small business firms, for the small business firms specifically identified in the subcontracting plan. Notifications shall be in writing and shall occur within a reasonable period of time after award of the subcontract. Contractor-specified formats shall be acceptable.</w:t>
      </w:r>
    </w:p>
    <w:p w:rsidR="006D550C" w:rsidRPr="00AB66B8" w:rsidRDefault="006D550C" w:rsidP="006D550C">
      <w:pPr>
        <w:autoSpaceDE w:val="0"/>
        <w:autoSpaceDN w:val="0"/>
        <w:adjustRightInd w:val="0"/>
        <w:rPr>
          <w:sz w:val="22"/>
          <w:szCs w:val="22"/>
        </w:rPr>
      </w:pPr>
    </w:p>
    <w:p w:rsidR="006D550C" w:rsidRPr="00AB66B8" w:rsidRDefault="006D550C" w:rsidP="006D550C">
      <w:pPr>
        <w:tabs>
          <w:tab w:val="left" w:pos="360"/>
        </w:tabs>
        <w:autoSpaceDE w:val="0"/>
        <w:autoSpaceDN w:val="0"/>
        <w:adjustRightInd w:val="0"/>
        <w:rPr>
          <w:sz w:val="22"/>
          <w:szCs w:val="22"/>
        </w:rPr>
      </w:pPr>
      <w:r w:rsidRPr="00AB66B8">
        <w:rPr>
          <w:sz w:val="22"/>
          <w:szCs w:val="22"/>
        </w:rPr>
        <w:t>(f)</w:t>
      </w:r>
      <w:r w:rsidRPr="00AB66B8">
        <w:rPr>
          <w:sz w:val="22"/>
          <w:szCs w:val="22"/>
        </w:rPr>
        <w:tab/>
        <w:t>(1) For DoD, the Contractor shall submit reports in eSRS as follows:</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720"/>
        <w:rPr>
          <w:sz w:val="22"/>
          <w:szCs w:val="22"/>
        </w:rPr>
      </w:pPr>
      <w:r w:rsidRPr="00AB66B8">
        <w:rPr>
          <w:sz w:val="22"/>
          <w:szCs w:val="22"/>
        </w:rPr>
        <w:t>(i) The Individual Subcontract Report (ISR) shall be submitted to the contracting officer at the procuring contracting office, even when contract administration has been delegated to the Defense Contract Management Agency.</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720"/>
        <w:rPr>
          <w:sz w:val="22"/>
          <w:szCs w:val="22"/>
        </w:rPr>
      </w:pPr>
      <w:r w:rsidRPr="00AB66B8">
        <w:rPr>
          <w:sz w:val="22"/>
          <w:szCs w:val="22"/>
        </w:rPr>
        <w:t>(ii) Submit the consolidated SSR for an individual subcontracting plan in eSRS by selecting “Department of Defense (DoD) (9700)” from the top of the second dropdown menu. The contractor shall not select anything lower.</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360"/>
        <w:rPr>
          <w:sz w:val="22"/>
          <w:szCs w:val="22"/>
        </w:rPr>
      </w:pPr>
      <w:r w:rsidRPr="00AB66B8">
        <w:rPr>
          <w:sz w:val="22"/>
          <w:szCs w:val="22"/>
        </w:rPr>
        <w:t xml:space="preserve">(2) For DoD, the authority to acknowledge receipt or reject reports in eSRS is as follows: </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720"/>
        <w:rPr>
          <w:sz w:val="22"/>
          <w:szCs w:val="22"/>
        </w:rPr>
      </w:pPr>
      <w:r w:rsidRPr="00AB66B8">
        <w:rPr>
          <w:sz w:val="22"/>
          <w:szCs w:val="22"/>
        </w:rPr>
        <w:t>(i) The authority to acknowledge receipt or reject the ISR resides with the contracting officer who receives it, as described in paragraph (f)(1)(i) of this clause.</w:t>
      </w:r>
    </w:p>
    <w:p w:rsidR="006D550C" w:rsidRPr="00AB66B8" w:rsidRDefault="006D550C" w:rsidP="006D550C">
      <w:pPr>
        <w:autoSpaceDE w:val="0"/>
        <w:autoSpaceDN w:val="0"/>
        <w:adjustRightInd w:val="0"/>
        <w:rPr>
          <w:sz w:val="22"/>
          <w:szCs w:val="22"/>
        </w:rPr>
      </w:pPr>
    </w:p>
    <w:p w:rsidR="006D550C" w:rsidRPr="00AB66B8" w:rsidRDefault="006D550C" w:rsidP="006D550C">
      <w:pPr>
        <w:autoSpaceDE w:val="0"/>
        <w:autoSpaceDN w:val="0"/>
        <w:adjustRightInd w:val="0"/>
        <w:ind w:firstLine="720"/>
        <w:rPr>
          <w:sz w:val="22"/>
          <w:szCs w:val="22"/>
        </w:rPr>
      </w:pPr>
      <w:r w:rsidRPr="00AB66B8">
        <w:rPr>
          <w:sz w:val="22"/>
          <w:szCs w:val="22"/>
        </w:rPr>
        <w:t>(ii) The authority to acknowledge receipt or reject SSRs resides with the SSR Coordinator.</w:t>
      </w:r>
    </w:p>
    <w:p w:rsidR="006D550C" w:rsidRPr="00AB66B8" w:rsidRDefault="006D550C" w:rsidP="006D550C">
      <w:pPr>
        <w:rPr>
          <w:sz w:val="22"/>
          <w:szCs w:val="22"/>
        </w:rPr>
      </w:pPr>
    </w:p>
    <w:p w:rsidR="0085269D" w:rsidRPr="00AB66B8" w:rsidRDefault="0085269D" w:rsidP="0085269D">
      <w:pPr>
        <w:rPr>
          <w:bCs/>
          <w:sz w:val="22"/>
          <w:szCs w:val="22"/>
        </w:rPr>
      </w:pPr>
      <w:bookmarkStart w:id="1" w:name="_Hlk517862521"/>
      <w:r w:rsidRPr="00AB66B8">
        <w:rPr>
          <w:b/>
          <w:bCs/>
          <w:sz w:val="22"/>
          <w:szCs w:val="22"/>
        </w:rPr>
        <w:t xml:space="preserve">252.234-7002, Earned Value Management System (DEVIATION) </w:t>
      </w:r>
      <w:bookmarkEnd w:id="1"/>
      <w:r w:rsidRPr="00AB66B8">
        <w:rPr>
          <w:b/>
          <w:bCs/>
          <w:sz w:val="22"/>
          <w:szCs w:val="22"/>
        </w:rPr>
        <w:t xml:space="preserve">(Sep 2015) </w:t>
      </w:r>
      <w:r w:rsidRPr="00AB66B8">
        <w:rPr>
          <w:bCs/>
          <w:sz w:val="22"/>
          <w:szCs w:val="22"/>
        </w:rPr>
        <w:t xml:space="preserve">(The version of the clause in DoD Class Deviation 2015-O0017 applies in lieu of the standard DFARS version of the clause.  Applicable if Seller is listed in paragraph (k) of this clause in the prime contract.  </w:t>
      </w:r>
      <w:r w:rsidRPr="00AB66B8">
        <w:rPr>
          <w:color w:val="000000"/>
          <w:sz w:val="22"/>
          <w:szCs w:val="22"/>
        </w:rPr>
        <w:t>"Government" means "Lockheed Martin and Government."  Paragraphs (i) and (j) are deleted.)</w:t>
      </w:r>
    </w:p>
    <w:p w:rsidR="0085269D" w:rsidRPr="00AB66B8" w:rsidRDefault="0085269D" w:rsidP="0085269D">
      <w:pPr>
        <w:rPr>
          <w:bCs/>
          <w:sz w:val="22"/>
          <w:szCs w:val="22"/>
        </w:rPr>
      </w:pPr>
    </w:p>
    <w:p w:rsidR="0085269D" w:rsidRPr="00AB66B8" w:rsidRDefault="0085269D" w:rsidP="0085269D">
      <w:pPr>
        <w:autoSpaceDE w:val="0"/>
        <w:autoSpaceDN w:val="0"/>
        <w:adjustRightInd w:val="0"/>
        <w:rPr>
          <w:sz w:val="22"/>
          <w:szCs w:val="22"/>
        </w:rPr>
      </w:pPr>
      <w:r w:rsidRPr="00AB66B8">
        <w:rPr>
          <w:sz w:val="22"/>
          <w:szCs w:val="22"/>
        </w:rPr>
        <w:t>(a) Definitions. As used in this clause--</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“Acceptable earned value management system” means an earned value management system that generally complies with system criteria in paragraph (b) of this clause.</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“Earned value management system” means an earned value management system that complies with the earned value management system guidelines in the ANSI/EIA-748.</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“Significant deficiency” means a shortcoming in the system that materially affects the ability of officials of the Department of Defense to rely upon information produced by the system that is needed for management purposes.</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(b) System criteria. In the performance of this contract, the Contractor shall use-</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ind w:firstLine="360"/>
        <w:rPr>
          <w:sz w:val="22"/>
          <w:szCs w:val="22"/>
        </w:rPr>
      </w:pPr>
      <w:r w:rsidRPr="00AB66B8">
        <w:rPr>
          <w:sz w:val="22"/>
          <w:szCs w:val="22"/>
        </w:rPr>
        <w:t>(1) An Earned Value Management System (EVMS) that complies with the EVMS guidelines in the American National Standards Institute/Electronic Industries Alliance Standard 748, Earned Value Management Systems (ANSI/EIA-748); and</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ind w:firstLine="360"/>
        <w:rPr>
          <w:sz w:val="22"/>
          <w:szCs w:val="22"/>
        </w:rPr>
      </w:pPr>
      <w:r w:rsidRPr="00AB66B8">
        <w:rPr>
          <w:sz w:val="22"/>
          <w:szCs w:val="22"/>
        </w:rPr>
        <w:t>(2) Management procedures that provide for generation of timely, reliable, and verifiable information for the Contract Performance Report (CPR) and the Integrated Master Schedule (IMS) required by the CPR and IMS data items of this contract.</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 xml:space="preserve">(c) If this contract has a value of $100 million or more, the Contractor shall use an EVMS that has been determined to be acceptable by the Cognizant Federal Agency (CFA). If, at the time of award, the Contractor’s EVMS has not been determined by the CFA to be in compliance with the EVMS guidelines as stated in paragraph (b)(1) of this clause, the Contractor shall apply its current system to the contract and shall take necessary actions to meet the milestones in the Contractor’s EVMS plan. </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 xml:space="preserve">(d) If this contract has a value of less than $100 million, the Government will not make a formal determination that the Contractor’s EVMS complies with the EVMS guidelines in ANSI/EIA-748 with respect to the contract. The use of the Contractor’s EVMS for this contract does not imply a Government determination of the Contractor’s compliance with the EVMS guidelines in ANSI/EIA-748 for application to future contracts. The Government will allow the use of a Contractor’s EVMS that has been formally reviewed and determined by the CFA to be in compliance with the EVMS guidelines in ANSI/EIA-748. </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(e) The Contractor shall submit notification of any proposed substantive changes to the EVMS procedures and the impact of those changes to the CFA. If this contract has a value of $100 million or more, unless a waiver is granted by the CFA, any EVMS changes proposed by the Contractor require approval of the CFA prior to implementation. The CFA will advise the Contractor of the acceptability of such changes as soon as practicable (generally within 30 calendar days) after receipt of the Contractor’s notice of proposed changes. If the CFA waives the advance approval requirements, the Contractor shall disclose EVMS changes to the CFA at least 14 calendar days prior to the effective date of</w:t>
      </w:r>
    </w:p>
    <w:p w:rsidR="0085269D" w:rsidRPr="00AB66B8" w:rsidRDefault="0085269D" w:rsidP="0085269D">
      <w:pPr>
        <w:autoSpaceDE w:val="0"/>
        <w:autoSpaceDN w:val="0"/>
        <w:adjustRightInd w:val="0"/>
        <w:rPr>
          <w:sz w:val="22"/>
          <w:szCs w:val="22"/>
        </w:rPr>
      </w:pPr>
      <w:r w:rsidRPr="00AB66B8">
        <w:rPr>
          <w:sz w:val="22"/>
          <w:szCs w:val="22"/>
        </w:rPr>
        <w:t xml:space="preserve">implementation. </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(f) The Government will schedule integrated baseline reviews as early as practicable, and the review process will be conducted not later than 180 calendar days after-</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ind w:firstLine="360"/>
        <w:rPr>
          <w:sz w:val="22"/>
          <w:szCs w:val="22"/>
        </w:rPr>
      </w:pPr>
      <w:r w:rsidRPr="00AB66B8">
        <w:rPr>
          <w:sz w:val="22"/>
          <w:szCs w:val="22"/>
        </w:rPr>
        <w:t>(1) Contract award;</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ind w:firstLine="360"/>
        <w:rPr>
          <w:sz w:val="22"/>
          <w:szCs w:val="22"/>
        </w:rPr>
      </w:pPr>
      <w:r w:rsidRPr="00AB66B8">
        <w:rPr>
          <w:sz w:val="22"/>
          <w:szCs w:val="22"/>
        </w:rPr>
        <w:t>(2) The exercise of significant contract options; and</w:t>
      </w:r>
    </w:p>
    <w:p w:rsidR="0085269D" w:rsidRPr="00AB66B8" w:rsidRDefault="0085269D" w:rsidP="0085269D">
      <w:pPr>
        <w:autoSpaceDE w:val="0"/>
        <w:autoSpaceDN w:val="0"/>
        <w:adjustRightInd w:val="0"/>
        <w:rPr>
          <w:sz w:val="22"/>
          <w:szCs w:val="22"/>
        </w:rPr>
      </w:pPr>
    </w:p>
    <w:p w:rsidR="00D45701" w:rsidRDefault="0085269D" w:rsidP="0085269D">
      <w:pPr>
        <w:autoSpaceDE w:val="0"/>
        <w:autoSpaceDN w:val="0"/>
        <w:adjustRightInd w:val="0"/>
        <w:ind w:firstLine="360"/>
        <w:rPr>
          <w:sz w:val="22"/>
          <w:szCs w:val="22"/>
        </w:rPr>
      </w:pPr>
      <w:r w:rsidRPr="00AB66B8">
        <w:rPr>
          <w:sz w:val="22"/>
          <w:szCs w:val="22"/>
        </w:rPr>
        <w:t xml:space="preserve">(3) The incorporation of major modifications. </w:t>
      </w:r>
    </w:p>
    <w:p w:rsidR="00D45701" w:rsidRDefault="00D45701" w:rsidP="0085269D">
      <w:pPr>
        <w:autoSpaceDE w:val="0"/>
        <w:autoSpaceDN w:val="0"/>
        <w:adjustRightInd w:val="0"/>
        <w:ind w:firstLine="360"/>
        <w:rPr>
          <w:sz w:val="22"/>
          <w:szCs w:val="22"/>
        </w:rPr>
      </w:pPr>
    </w:p>
    <w:p w:rsidR="0085269D" w:rsidRPr="00AB66B8" w:rsidRDefault="0085269D" w:rsidP="00D45701">
      <w:pPr>
        <w:autoSpaceDE w:val="0"/>
        <w:autoSpaceDN w:val="0"/>
        <w:adjustRightInd w:val="0"/>
        <w:rPr>
          <w:sz w:val="22"/>
          <w:szCs w:val="22"/>
        </w:rPr>
      </w:pPr>
      <w:r w:rsidRPr="00AB66B8">
        <w:rPr>
          <w:sz w:val="22"/>
          <w:szCs w:val="22"/>
        </w:rPr>
        <w:t>During such reviews, the Government and the Contractor will jointly assess the Contractor’s baseline to be used for performance measurement to ensure complete coverage of the statement of work, logical scheduling of the work activities, adequate resourcing, and identification of inherent risks.</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(g) The Contractor shall provide access to all pertinent records and data requested by the Contracting Officer or duly authorized representative as necessary to permit Government surveillance to ensure that the EVMS complies, and continues to comply, with the performance criteria referenced in paragraph (b) of this clause.</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(h) When indicated by contract performance, the Contractor shall submit a request for approval to initiate an over-target baseline or over-target schedule to the Contracting Officer. The request shall include a top-level projection of cost and/or schedule growth, a determination of whether or not performance variances will be retained, and a schedule of implementation for the rebaselining. The Government will acknowledge receipt of the request in a timely manner (generally within 30 calendar days).</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(i) Significant deficiencies.</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ind w:firstLine="360"/>
        <w:rPr>
          <w:sz w:val="22"/>
          <w:szCs w:val="22"/>
        </w:rPr>
      </w:pPr>
      <w:r w:rsidRPr="00AB66B8">
        <w:rPr>
          <w:sz w:val="22"/>
          <w:szCs w:val="22"/>
        </w:rPr>
        <w:t>(1) The Contracting Officer will provide an initial determination to the Contractor, in writing, of any significant deficiencies. The initial determination will describe the deficiency in sufficient detail to allow the Contractor to understand the deficiency.</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ind w:firstLine="360"/>
        <w:rPr>
          <w:sz w:val="22"/>
          <w:szCs w:val="22"/>
        </w:rPr>
      </w:pPr>
      <w:r w:rsidRPr="00AB66B8">
        <w:rPr>
          <w:sz w:val="22"/>
          <w:szCs w:val="22"/>
        </w:rPr>
        <w:t>(2) The Contractor shall respond within 30 days to a written initial determination from the Contracting Officer that identifies significant deficiencies in the Contractor's EVMS. If the Contractor disagrees with the initial determination, the Contractor shall state, in writing, its rationale for disagreeing.</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ind w:firstLine="360"/>
        <w:rPr>
          <w:sz w:val="22"/>
          <w:szCs w:val="22"/>
        </w:rPr>
      </w:pPr>
      <w:r w:rsidRPr="00AB66B8">
        <w:rPr>
          <w:sz w:val="22"/>
          <w:szCs w:val="22"/>
        </w:rPr>
        <w:t>(3) The Contracting Officer will evaluate the Contractor's response and notify the Contractor, in writing, of the Contracting Officer’s final determination concerning-</w:t>
      </w:r>
    </w:p>
    <w:p w:rsidR="0085269D" w:rsidRPr="00AB66B8" w:rsidRDefault="0085269D" w:rsidP="0085269D">
      <w:pPr>
        <w:rPr>
          <w:sz w:val="22"/>
          <w:szCs w:val="22"/>
        </w:rPr>
      </w:pPr>
    </w:p>
    <w:p w:rsidR="0085269D" w:rsidRPr="00AB66B8" w:rsidRDefault="0085269D" w:rsidP="0085269D">
      <w:pPr>
        <w:ind w:firstLine="720"/>
        <w:rPr>
          <w:sz w:val="22"/>
          <w:szCs w:val="22"/>
        </w:rPr>
      </w:pPr>
      <w:r w:rsidRPr="00AB66B8">
        <w:rPr>
          <w:sz w:val="22"/>
          <w:szCs w:val="22"/>
        </w:rPr>
        <w:t>(i) Remaining significant deficiencies;</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ind w:firstLine="720"/>
        <w:rPr>
          <w:sz w:val="22"/>
          <w:szCs w:val="22"/>
        </w:rPr>
      </w:pPr>
      <w:r w:rsidRPr="00AB66B8">
        <w:rPr>
          <w:sz w:val="22"/>
          <w:szCs w:val="22"/>
        </w:rPr>
        <w:t>(ii) The adequacy of any proposed or completed corrective action;</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ind w:firstLine="720"/>
        <w:rPr>
          <w:sz w:val="22"/>
          <w:szCs w:val="22"/>
        </w:rPr>
      </w:pPr>
      <w:r w:rsidRPr="00AB66B8">
        <w:rPr>
          <w:sz w:val="22"/>
          <w:szCs w:val="22"/>
        </w:rPr>
        <w:t xml:space="preserve">(iii) System noncompliance, when the Contractor’s existing EVMS fails to comply with the earned value management system guidelines in the ANSI/EIA-748; and </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ind w:firstLine="720"/>
        <w:rPr>
          <w:sz w:val="22"/>
          <w:szCs w:val="22"/>
        </w:rPr>
      </w:pPr>
      <w:r w:rsidRPr="00AB66B8">
        <w:rPr>
          <w:sz w:val="22"/>
          <w:szCs w:val="22"/>
        </w:rPr>
        <w:t>(iv) System disapproval, if initial EVMS validation is not successfully completed within the timeframe approved by the Contracting Officer, or if the Contracting Officer determines that the Contractor's earned value management system contains one or more significant deficiencies in high-risk guidelines in ANSI/EIA-748 standards (guidelines 1, 3, 6, 7, 8, 9, 10, 12, 16, 21, 23, 26, 27, 28, 30, or 32).  When the Contracting Officer determines that the existing earned value management system contains one or more significant deficiencies in one or more of the remaining 16 guidelines in ANSI/EIA-748 standards, the Contracting Officer will use discretion to disapprove the system based on input received</w:t>
      </w:r>
    </w:p>
    <w:p w:rsidR="0085269D" w:rsidRPr="00AB66B8" w:rsidRDefault="0085269D" w:rsidP="0085269D">
      <w:pPr>
        <w:autoSpaceDE w:val="0"/>
        <w:autoSpaceDN w:val="0"/>
        <w:adjustRightInd w:val="0"/>
        <w:rPr>
          <w:sz w:val="22"/>
          <w:szCs w:val="22"/>
        </w:rPr>
      </w:pPr>
      <w:r w:rsidRPr="00AB66B8">
        <w:rPr>
          <w:sz w:val="22"/>
          <w:szCs w:val="22"/>
        </w:rPr>
        <w:t>from functional specialists and the auditor.</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ind w:firstLine="360"/>
        <w:rPr>
          <w:sz w:val="22"/>
          <w:szCs w:val="22"/>
        </w:rPr>
      </w:pPr>
      <w:r w:rsidRPr="00AB66B8">
        <w:rPr>
          <w:sz w:val="22"/>
          <w:szCs w:val="22"/>
        </w:rPr>
        <w:t>(4) If the Contractor receives the Contracting Officer’s final determination of significant deficiencies, the Contractor shall, within 45 days of receipt of the final determination, either correct the significant deficiencies or submit an acceptable corrective action plan showing milestones and actions to eliminate the significant deficiencies.</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(j) Withholding payments. If the Contracting Officer makes a final determination to disapprove the Contractor’s EVMS, and the contract includes the clause at 252.242-7005 http://www.acq.osd.mil/dpap/dars/dfars/html/current/252242.htm, Contractor Business Systems, the Contracting Officer will withhold payments in accordance with that clause.</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rPr>
          <w:sz w:val="22"/>
          <w:szCs w:val="22"/>
        </w:rPr>
      </w:pPr>
      <w:r w:rsidRPr="00AB66B8">
        <w:rPr>
          <w:sz w:val="22"/>
          <w:szCs w:val="22"/>
        </w:rPr>
        <w:t>(k) With the exception of paragraphs (i) and (j) of this clause, the Contractor shall require its subcontractors to comply with EVMS requirements as follows:</w:t>
      </w:r>
    </w:p>
    <w:p w:rsidR="0085269D" w:rsidRPr="00AB66B8" w:rsidRDefault="0085269D" w:rsidP="0085269D">
      <w:pPr>
        <w:autoSpaceDE w:val="0"/>
        <w:autoSpaceDN w:val="0"/>
        <w:adjustRightInd w:val="0"/>
        <w:rPr>
          <w:sz w:val="22"/>
          <w:szCs w:val="22"/>
        </w:rPr>
      </w:pPr>
    </w:p>
    <w:p w:rsidR="0085269D" w:rsidRPr="00AB66B8" w:rsidRDefault="0085269D" w:rsidP="0085269D">
      <w:pPr>
        <w:autoSpaceDE w:val="0"/>
        <w:autoSpaceDN w:val="0"/>
        <w:adjustRightInd w:val="0"/>
        <w:ind w:firstLine="360"/>
        <w:rPr>
          <w:sz w:val="22"/>
          <w:szCs w:val="22"/>
        </w:rPr>
      </w:pPr>
      <w:r w:rsidRPr="00AB66B8">
        <w:rPr>
          <w:sz w:val="22"/>
          <w:szCs w:val="22"/>
        </w:rPr>
        <w:t>(1) For subcontracts valued at $100 million or more, the following subcontractors shall comply with the requirements of this clause: Selected two (2) separate Mission Payload vendors.</w:t>
      </w:r>
    </w:p>
    <w:p w:rsidR="0085269D" w:rsidRPr="00AB66B8" w:rsidRDefault="0085269D" w:rsidP="0085269D">
      <w:pPr>
        <w:autoSpaceDE w:val="0"/>
        <w:autoSpaceDN w:val="0"/>
        <w:adjustRightInd w:val="0"/>
        <w:rPr>
          <w:sz w:val="22"/>
          <w:szCs w:val="22"/>
        </w:rPr>
      </w:pPr>
    </w:p>
    <w:p w:rsidR="0085269D" w:rsidRPr="00AB66B8" w:rsidRDefault="0085269D" w:rsidP="007D0EB7">
      <w:pPr>
        <w:pBdr>
          <w:right w:val="single" w:sz="4" w:space="4" w:color="auto"/>
        </w:pBdr>
        <w:autoSpaceDE w:val="0"/>
        <w:autoSpaceDN w:val="0"/>
        <w:adjustRightInd w:val="0"/>
        <w:ind w:firstLine="360"/>
        <w:rPr>
          <w:sz w:val="22"/>
          <w:szCs w:val="22"/>
        </w:rPr>
      </w:pPr>
      <w:r w:rsidRPr="00AB66B8">
        <w:rPr>
          <w:sz w:val="22"/>
          <w:szCs w:val="22"/>
        </w:rPr>
        <w:t xml:space="preserve">(2) For subcontracts valued at less than $100 million, the following subcontractors </w:t>
      </w:r>
      <w:bookmarkStart w:id="2" w:name="_GoBack"/>
      <w:bookmarkEnd w:id="2"/>
      <w:r w:rsidRPr="00AB66B8">
        <w:rPr>
          <w:sz w:val="22"/>
          <w:szCs w:val="22"/>
        </w:rPr>
        <w:t>shall comply with the requirements of this clause, excluding the requirements of paragraph (c) of this clause:</w:t>
      </w:r>
      <w:r w:rsidR="00B25F9C">
        <w:rPr>
          <w:sz w:val="22"/>
          <w:szCs w:val="22"/>
        </w:rPr>
        <w:t xml:space="preserve"> </w:t>
      </w:r>
      <w:r w:rsidR="00D47018" w:rsidRPr="00AB66B8">
        <w:rPr>
          <w:sz w:val="22"/>
          <w:szCs w:val="22"/>
        </w:rPr>
        <w:t>Selected two (2) separate Mission Payload vendors.</w:t>
      </w:r>
    </w:p>
    <w:p w:rsidR="0085269D" w:rsidRDefault="0085269D" w:rsidP="0085269D">
      <w:pPr>
        <w:rPr>
          <w:sz w:val="22"/>
          <w:szCs w:val="22"/>
        </w:rPr>
      </w:pPr>
    </w:p>
    <w:p w:rsidR="007B2861" w:rsidRDefault="007B2861" w:rsidP="0085269D">
      <w:pPr>
        <w:rPr>
          <w:sz w:val="22"/>
          <w:szCs w:val="22"/>
        </w:rPr>
      </w:pPr>
    </w:p>
    <w:p w:rsidR="007B2861" w:rsidRPr="001902EE" w:rsidRDefault="007B2861" w:rsidP="005B44B5">
      <w:pPr>
        <w:pBdr>
          <w:right w:val="single" w:sz="4" w:space="4" w:color="auto"/>
        </w:pBdr>
        <w:rPr>
          <w:b/>
          <w:bCs/>
        </w:rPr>
      </w:pPr>
      <w:bookmarkStart w:id="3" w:name="_Hlk515994140"/>
      <w:bookmarkStart w:id="4" w:name="_Hlk523485032"/>
      <w:r w:rsidRPr="001902EE">
        <w:rPr>
          <w:b/>
          <w:bCs/>
          <w:u w:val="single"/>
        </w:rPr>
        <w:t>Additional Contract Requirements from SOW</w:t>
      </w:r>
      <w:bookmarkEnd w:id="3"/>
      <w:r w:rsidRPr="001902EE">
        <w:rPr>
          <w:b/>
          <w:bCs/>
          <w:u w:val="single"/>
        </w:rPr>
        <w:t xml:space="preserve"> </w:t>
      </w:r>
      <w:bookmarkEnd w:id="4"/>
    </w:p>
    <w:p w:rsidR="007B2861" w:rsidRDefault="007B2861" w:rsidP="007B2861">
      <w:pPr>
        <w:pStyle w:val="Default"/>
        <w:rPr>
          <w:bCs/>
          <w:sz w:val="22"/>
          <w:szCs w:val="22"/>
        </w:rPr>
      </w:pPr>
    </w:p>
    <w:p w:rsidR="007B2861" w:rsidRPr="00D82F7E" w:rsidRDefault="007B2861" w:rsidP="005B44B5">
      <w:pPr>
        <w:pStyle w:val="Default"/>
        <w:pBdr>
          <w:right w:val="single" w:sz="4" w:space="4" w:color="auto"/>
        </w:pBdr>
        <w:rPr>
          <w:b/>
          <w:bCs/>
          <w:sz w:val="22"/>
          <w:szCs w:val="22"/>
        </w:rPr>
      </w:pPr>
      <w:bookmarkStart w:id="5" w:name="_Hlk523485145"/>
      <w:r w:rsidRPr="007B2861">
        <w:rPr>
          <w:b/>
          <w:bCs/>
          <w:sz w:val="22"/>
          <w:szCs w:val="22"/>
        </w:rPr>
        <w:t>Enabling Requirements for Government Program Contracts Requiring Interface</w:t>
      </w:r>
      <w:r>
        <w:rPr>
          <w:b/>
          <w:bCs/>
          <w:sz w:val="22"/>
          <w:szCs w:val="22"/>
        </w:rPr>
        <w:t xml:space="preserve"> </w:t>
      </w:r>
      <w:r w:rsidRPr="007B2861">
        <w:rPr>
          <w:b/>
          <w:bCs/>
          <w:sz w:val="22"/>
          <w:szCs w:val="22"/>
        </w:rPr>
        <w:t>with Aerospace FFRDC Contract Support</w:t>
      </w:r>
      <w:r>
        <w:rPr>
          <w:sz w:val="22"/>
          <w:szCs w:val="22"/>
        </w:rPr>
        <w:t xml:space="preserve"> </w:t>
      </w:r>
      <w:bookmarkEnd w:id="5"/>
      <w:r w:rsidRPr="004C7EB0">
        <w:rPr>
          <w:sz w:val="22"/>
          <w:szCs w:val="22"/>
        </w:rPr>
        <w:t>(Applicable for all purchase orders/subcontracts.)</w:t>
      </w:r>
    </w:p>
    <w:p w:rsidR="007B2861" w:rsidRDefault="007B2861" w:rsidP="005B44B5">
      <w:pPr>
        <w:pStyle w:val="Default"/>
        <w:pBdr>
          <w:right w:val="single" w:sz="4" w:space="4" w:color="auto"/>
        </w:pBdr>
        <w:rPr>
          <w:bCs/>
          <w:sz w:val="22"/>
          <w:szCs w:val="22"/>
        </w:rPr>
      </w:pPr>
    </w:p>
    <w:p w:rsidR="007B2861" w:rsidRPr="007B2861" w:rsidRDefault="007B2861" w:rsidP="005B44B5">
      <w:pPr>
        <w:pStyle w:val="Default"/>
        <w:pBdr>
          <w:right w:val="single" w:sz="4" w:space="4" w:color="auto"/>
        </w:pBdr>
        <w:rPr>
          <w:bCs/>
          <w:sz w:val="22"/>
          <w:szCs w:val="22"/>
        </w:rPr>
      </w:pPr>
      <w:r w:rsidRPr="007B2861">
        <w:rPr>
          <w:bCs/>
          <w:sz w:val="22"/>
          <w:szCs w:val="22"/>
        </w:rPr>
        <w:t>1. This contract covers part of a program which is under the general program management of the</w:t>
      </w:r>
      <w:r>
        <w:rPr>
          <w:bCs/>
          <w:sz w:val="22"/>
          <w:szCs w:val="22"/>
        </w:rPr>
        <w:t xml:space="preserve"> </w:t>
      </w:r>
      <w:r w:rsidRPr="007B2861">
        <w:rPr>
          <w:bCs/>
          <w:sz w:val="22"/>
          <w:szCs w:val="22"/>
        </w:rPr>
        <w:t>Air Force Space and Missile Systems Center (SMC). The Air Force has entered into a contract</w:t>
      </w:r>
      <w:r>
        <w:rPr>
          <w:bCs/>
          <w:sz w:val="22"/>
          <w:szCs w:val="22"/>
        </w:rPr>
        <w:t xml:space="preserve"> </w:t>
      </w:r>
      <w:r w:rsidRPr="007B2861">
        <w:rPr>
          <w:bCs/>
          <w:sz w:val="22"/>
          <w:szCs w:val="22"/>
        </w:rPr>
        <w:t>with The Aerospace Corporation, a California nonprofit corporation operating a Federally Funded</w:t>
      </w:r>
      <w:r>
        <w:rPr>
          <w:bCs/>
          <w:sz w:val="22"/>
          <w:szCs w:val="22"/>
        </w:rPr>
        <w:t xml:space="preserve"> </w:t>
      </w:r>
      <w:r w:rsidRPr="007B2861">
        <w:rPr>
          <w:bCs/>
          <w:sz w:val="22"/>
          <w:szCs w:val="22"/>
        </w:rPr>
        <w:t>Research and Development Center (FFRDC), for the services of a technical group that will</w:t>
      </w:r>
      <w:r>
        <w:rPr>
          <w:bCs/>
          <w:sz w:val="22"/>
          <w:szCs w:val="22"/>
        </w:rPr>
        <w:t xml:space="preserve"> </w:t>
      </w:r>
      <w:r w:rsidRPr="007B2861">
        <w:rPr>
          <w:bCs/>
          <w:sz w:val="22"/>
          <w:szCs w:val="22"/>
        </w:rPr>
        <w:t>support the DoD/U.S. Government program office by performing General Systems Engineering</w:t>
      </w:r>
      <w:r>
        <w:rPr>
          <w:bCs/>
          <w:sz w:val="22"/>
          <w:szCs w:val="22"/>
        </w:rPr>
        <w:t xml:space="preserve"> </w:t>
      </w:r>
      <w:r w:rsidRPr="007B2861">
        <w:rPr>
          <w:bCs/>
          <w:sz w:val="22"/>
          <w:szCs w:val="22"/>
        </w:rPr>
        <w:t>and Integration, Technical Review, and/or Technical Support including informing the commander</w:t>
      </w:r>
      <w:r>
        <w:rPr>
          <w:bCs/>
          <w:sz w:val="22"/>
          <w:szCs w:val="22"/>
        </w:rPr>
        <w:t xml:space="preserve"> </w:t>
      </w:r>
      <w:r w:rsidRPr="007B2861">
        <w:rPr>
          <w:bCs/>
          <w:sz w:val="22"/>
          <w:szCs w:val="22"/>
        </w:rPr>
        <w:t>or director of the various Department of Defense (“DoD”) organizations it supports and any U.S.</w:t>
      </w:r>
    </w:p>
    <w:p w:rsidR="007B2861" w:rsidRPr="007B2861" w:rsidRDefault="007B2861" w:rsidP="005B44B5">
      <w:pPr>
        <w:pStyle w:val="Default"/>
        <w:pBdr>
          <w:right w:val="single" w:sz="4" w:space="4" w:color="auto"/>
        </w:pBdr>
        <w:rPr>
          <w:bCs/>
          <w:sz w:val="22"/>
          <w:szCs w:val="22"/>
        </w:rPr>
      </w:pPr>
      <w:r w:rsidRPr="007B2861">
        <w:rPr>
          <w:bCs/>
          <w:sz w:val="22"/>
          <w:szCs w:val="22"/>
        </w:rPr>
        <w:lastRenderedPageBreak/>
        <w:t>Government program office of product or process defects and other relevant information, which,</w:t>
      </w:r>
      <w:r>
        <w:rPr>
          <w:bCs/>
          <w:sz w:val="22"/>
          <w:szCs w:val="22"/>
        </w:rPr>
        <w:t xml:space="preserve"> </w:t>
      </w:r>
      <w:r w:rsidRPr="007B2861">
        <w:rPr>
          <w:bCs/>
          <w:sz w:val="22"/>
          <w:szCs w:val="22"/>
        </w:rPr>
        <w:t>if not disclosed to the U.S. Government, could have adverse effects on the reliability and mission</w:t>
      </w:r>
      <w:r>
        <w:rPr>
          <w:bCs/>
          <w:sz w:val="22"/>
          <w:szCs w:val="22"/>
        </w:rPr>
        <w:t xml:space="preserve"> </w:t>
      </w:r>
      <w:r w:rsidRPr="007B2861">
        <w:rPr>
          <w:bCs/>
          <w:sz w:val="22"/>
          <w:szCs w:val="22"/>
        </w:rPr>
        <w:t>success of a U.S. Government program.</w:t>
      </w:r>
    </w:p>
    <w:p w:rsidR="007B2861" w:rsidRDefault="007B2861" w:rsidP="005B44B5">
      <w:pPr>
        <w:pStyle w:val="Default"/>
        <w:pBdr>
          <w:right w:val="single" w:sz="4" w:space="4" w:color="auto"/>
        </w:pBdr>
        <w:rPr>
          <w:bCs/>
          <w:sz w:val="22"/>
          <w:szCs w:val="22"/>
        </w:rPr>
      </w:pPr>
    </w:p>
    <w:p w:rsidR="007B2861" w:rsidRPr="007B2861" w:rsidRDefault="007B2861" w:rsidP="005B44B5">
      <w:pPr>
        <w:pStyle w:val="Default"/>
        <w:pBdr>
          <w:right w:val="single" w:sz="4" w:space="4" w:color="auto"/>
        </w:pBdr>
        <w:ind w:firstLine="360"/>
        <w:rPr>
          <w:bCs/>
          <w:sz w:val="22"/>
          <w:szCs w:val="22"/>
        </w:rPr>
      </w:pPr>
      <w:r w:rsidRPr="007B2861">
        <w:rPr>
          <w:bCs/>
          <w:sz w:val="22"/>
          <w:szCs w:val="22"/>
        </w:rPr>
        <w:t>a. General Systems Engineering and Integration (GSE&amp;I) deals with overall system</w:t>
      </w:r>
      <w:r>
        <w:rPr>
          <w:bCs/>
          <w:sz w:val="22"/>
          <w:szCs w:val="22"/>
        </w:rPr>
        <w:t xml:space="preserve"> </w:t>
      </w:r>
      <w:r w:rsidRPr="007B2861">
        <w:rPr>
          <w:bCs/>
          <w:sz w:val="22"/>
          <w:szCs w:val="22"/>
        </w:rPr>
        <w:t>definition; integration both within the system and with associated systems; analysis of system</w:t>
      </w:r>
      <w:r>
        <w:rPr>
          <w:bCs/>
          <w:sz w:val="22"/>
          <w:szCs w:val="22"/>
        </w:rPr>
        <w:t xml:space="preserve"> </w:t>
      </w:r>
      <w:r w:rsidRPr="007B2861">
        <w:rPr>
          <w:bCs/>
          <w:sz w:val="22"/>
          <w:szCs w:val="22"/>
        </w:rPr>
        <w:t>segment and subsystem design; design compromises and tradeoffs; definition of interfaces;</w:t>
      </w:r>
      <w:r>
        <w:rPr>
          <w:bCs/>
          <w:sz w:val="22"/>
          <w:szCs w:val="22"/>
        </w:rPr>
        <w:t xml:space="preserve"> </w:t>
      </w:r>
      <w:r w:rsidRPr="007B2861">
        <w:rPr>
          <w:bCs/>
          <w:sz w:val="22"/>
          <w:szCs w:val="22"/>
        </w:rPr>
        <w:t>review of hardware and software, including manufacturing and quality control; observation,</w:t>
      </w:r>
      <w:r>
        <w:rPr>
          <w:bCs/>
          <w:sz w:val="22"/>
          <w:szCs w:val="22"/>
        </w:rPr>
        <w:t xml:space="preserve"> </w:t>
      </w:r>
      <w:r w:rsidRPr="007B2861">
        <w:rPr>
          <w:bCs/>
          <w:sz w:val="22"/>
          <w:szCs w:val="22"/>
        </w:rPr>
        <w:t>review and evaluation of tests and test data; support of launch, flight test, and orbital</w:t>
      </w:r>
      <w:r>
        <w:rPr>
          <w:bCs/>
          <w:sz w:val="22"/>
          <w:szCs w:val="22"/>
        </w:rPr>
        <w:t xml:space="preserve"> </w:t>
      </w:r>
      <w:r w:rsidRPr="007B2861">
        <w:rPr>
          <w:bCs/>
          <w:sz w:val="22"/>
          <w:szCs w:val="22"/>
        </w:rPr>
        <w:t>operations; appraisal of the Contractors' technical performance through meetings with</w:t>
      </w:r>
      <w:r>
        <w:rPr>
          <w:bCs/>
          <w:sz w:val="22"/>
          <w:szCs w:val="22"/>
        </w:rPr>
        <w:t xml:space="preserve"> </w:t>
      </w:r>
      <w:r w:rsidRPr="007B2861">
        <w:rPr>
          <w:bCs/>
          <w:sz w:val="22"/>
          <w:szCs w:val="22"/>
        </w:rPr>
        <w:t>Contractors and Subcontractors, exchange and analysis of information on progress and</w:t>
      </w:r>
      <w:r>
        <w:rPr>
          <w:bCs/>
          <w:sz w:val="22"/>
          <w:szCs w:val="22"/>
        </w:rPr>
        <w:t xml:space="preserve"> </w:t>
      </w:r>
      <w:r w:rsidRPr="007B2861">
        <w:rPr>
          <w:bCs/>
          <w:sz w:val="22"/>
          <w:szCs w:val="22"/>
        </w:rPr>
        <w:t>problems; review of plans for future work; developing solutions to problems; technical</w:t>
      </w:r>
      <w:r>
        <w:rPr>
          <w:bCs/>
          <w:sz w:val="22"/>
          <w:szCs w:val="22"/>
        </w:rPr>
        <w:t xml:space="preserve"> </w:t>
      </w:r>
      <w:r w:rsidRPr="007B2861">
        <w:rPr>
          <w:bCs/>
          <w:sz w:val="22"/>
          <w:szCs w:val="22"/>
        </w:rPr>
        <w:t>alternatives for reduced program risk; providing comments and recommendations in writing to</w:t>
      </w:r>
      <w:r>
        <w:rPr>
          <w:bCs/>
          <w:sz w:val="22"/>
          <w:szCs w:val="22"/>
        </w:rPr>
        <w:t xml:space="preserve"> </w:t>
      </w:r>
      <w:r w:rsidRPr="007B2861">
        <w:rPr>
          <w:bCs/>
          <w:sz w:val="22"/>
          <w:szCs w:val="22"/>
        </w:rPr>
        <w:t>the applicable DoD System Program Manager and/or Project Officer as an independent</w:t>
      </w:r>
      <w:r>
        <w:rPr>
          <w:bCs/>
          <w:sz w:val="22"/>
          <w:szCs w:val="22"/>
        </w:rPr>
        <w:t xml:space="preserve"> </w:t>
      </w:r>
      <w:r w:rsidRPr="007B2861">
        <w:rPr>
          <w:bCs/>
          <w:sz w:val="22"/>
          <w:szCs w:val="22"/>
        </w:rPr>
        <w:t>technical assessment for consideration for modifying the program or redirecting the</w:t>
      </w:r>
      <w:r>
        <w:rPr>
          <w:bCs/>
          <w:sz w:val="22"/>
          <w:szCs w:val="22"/>
        </w:rPr>
        <w:t xml:space="preserve"> </w:t>
      </w:r>
      <w:r w:rsidRPr="007B2861">
        <w:rPr>
          <w:bCs/>
          <w:sz w:val="22"/>
          <w:szCs w:val="22"/>
        </w:rPr>
        <w:t>Contractor's efforts; all to the extent necessary to assure timely and economical</w:t>
      </w:r>
      <w:r>
        <w:rPr>
          <w:bCs/>
          <w:sz w:val="22"/>
          <w:szCs w:val="22"/>
        </w:rPr>
        <w:t xml:space="preserve"> </w:t>
      </w:r>
      <w:r w:rsidRPr="007B2861">
        <w:rPr>
          <w:bCs/>
          <w:sz w:val="22"/>
          <w:szCs w:val="22"/>
        </w:rPr>
        <w:t>accomplishment of program objectives consistent with mission requirements.</w:t>
      </w:r>
    </w:p>
    <w:p w:rsidR="007B2861" w:rsidRDefault="007B2861" w:rsidP="005B44B5">
      <w:pPr>
        <w:pStyle w:val="Default"/>
        <w:pBdr>
          <w:right w:val="single" w:sz="4" w:space="4" w:color="auto"/>
        </w:pBdr>
        <w:rPr>
          <w:bCs/>
          <w:sz w:val="22"/>
          <w:szCs w:val="22"/>
        </w:rPr>
      </w:pPr>
    </w:p>
    <w:p w:rsidR="007B2861" w:rsidRPr="007B2861" w:rsidRDefault="007B2861" w:rsidP="005B44B5">
      <w:pPr>
        <w:pStyle w:val="Default"/>
        <w:pBdr>
          <w:right w:val="single" w:sz="4" w:space="4" w:color="auto"/>
        </w:pBdr>
        <w:ind w:firstLine="360"/>
        <w:rPr>
          <w:bCs/>
          <w:sz w:val="22"/>
          <w:szCs w:val="22"/>
        </w:rPr>
      </w:pPr>
      <w:r w:rsidRPr="007B2861">
        <w:rPr>
          <w:bCs/>
          <w:sz w:val="22"/>
          <w:szCs w:val="22"/>
        </w:rPr>
        <w:t>b. Technical Review (TR) includes the process of appraising the technical performance of the</w:t>
      </w:r>
      <w:r>
        <w:rPr>
          <w:bCs/>
          <w:sz w:val="22"/>
          <w:szCs w:val="22"/>
        </w:rPr>
        <w:t xml:space="preserve"> </w:t>
      </w:r>
      <w:r w:rsidRPr="007B2861">
        <w:rPr>
          <w:bCs/>
          <w:sz w:val="22"/>
          <w:szCs w:val="22"/>
        </w:rPr>
        <w:t>Contractor through meetings, exchanging information on progress and problems, reviewing</w:t>
      </w:r>
      <w:r>
        <w:rPr>
          <w:bCs/>
          <w:sz w:val="22"/>
          <w:szCs w:val="22"/>
        </w:rPr>
        <w:t xml:space="preserve"> </w:t>
      </w:r>
      <w:r w:rsidRPr="007B2861">
        <w:rPr>
          <w:bCs/>
          <w:sz w:val="22"/>
          <w:szCs w:val="22"/>
        </w:rPr>
        <w:t>reports, evaluating presentations, reviewing hardware and software, witnessing and evaluating</w:t>
      </w:r>
      <w:r>
        <w:rPr>
          <w:bCs/>
          <w:sz w:val="22"/>
          <w:szCs w:val="22"/>
        </w:rPr>
        <w:t xml:space="preserve"> </w:t>
      </w:r>
      <w:r w:rsidRPr="007B2861">
        <w:rPr>
          <w:bCs/>
          <w:sz w:val="22"/>
          <w:szCs w:val="22"/>
        </w:rPr>
        <w:t>tests, analyzing plans for future work, evaluating efforts relative to contract technical</w:t>
      </w:r>
      <w:r>
        <w:rPr>
          <w:bCs/>
          <w:sz w:val="22"/>
          <w:szCs w:val="22"/>
        </w:rPr>
        <w:t xml:space="preserve"> </w:t>
      </w:r>
      <w:r w:rsidRPr="007B2861">
        <w:rPr>
          <w:bCs/>
          <w:sz w:val="22"/>
          <w:szCs w:val="22"/>
        </w:rPr>
        <w:t>objectives, and providing comments and recommendations in writing to the applicable Air</w:t>
      </w:r>
      <w:r>
        <w:rPr>
          <w:bCs/>
          <w:sz w:val="22"/>
          <w:szCs w:val="22"/>
        </w:rPr>
        <w:t xml:space="preserve"> </w:t>
      </w:r>
      <w:r w:rsidRPr="007B2861">
        <w:rPr>
          <w:bCs/>
          <w:sz w:val="22"/>
          <w:szCs w:val="22"/>
        </w:rPr>
        <w:t>Force Program Manager as an independent technical assessment for consideration for</w:t>
      </w:r>
      <w:r>
        <w:rPr>
          <w:bCs/>
          <w:sz w:val="22"/>
          <w:szCs w:val="22"/>
        </w:rPr>
        <w:t xml:space="preserve"> </w:t>
      </w:r>
      <w:r w:rsidRPr="007B2861">
        <w:rPr>
          <w:bCs/>
          <w:sz w:val="22"/>
          <w:szCs w:val="22"/>
        </w:rPr>
        <w:t>modifying the program or redirecting the Contractor’s efforts to assure timely and economical</w:t>
      </w:r>
      <w:r>
        <w:rPr>
          <w:bCs/>
          <w:sz w:val="22"/>
          <w:szCs w:val="22"/>
        </w:rPr>
        <w:t xml:space="preserve"> </w:t>
      </w:r>
      <w:r w:rsidRPr="007B2861">
        <w:rPr>
          <w:bCs/>
          <w:sz w:val="22"/>
          <w:szCs w:val="22"/>
        </w:rPr>
        <w:t>accomplishment of program objectives.</w:t>
      </w:r>
    </w:p>
    <w:p w:rsidR="007B2861" w:rsidRDefault="007B2861" w:rsidP="005B44B5">
      <w:pPr>
        <w:pStyle w:val="Default"/>
        <w:pBdr>
          <w:right w:val="single" w:sz="4" w:space="4" w:color="auto"/>
        </w:pBdr>
        <w:rPr>
          <w:bCs/>
          <w:sz w:val="22"/>
          <w:szCs w:val="22"/>
        </w:rPr>
      </w:pPr>
    </w:p>
    <w:p w:rsidR="007B2861" w:rsidRDefault="007B2861" w:rsidP="005B44B5">
      <w:pPr>
        <w:pStyle w:val="Default"/>
        <w:pBdr>
          <w:right w:val="single" w:sz="4" w:space="4" w:color="auto"/>
        </w:pBdr>
        <w:ind w:firstLine="360"/>
        <w:rPr>
          <w:bCs/>
          <w:sz w:val="22"/>
          <w:szCs w:val="22"/>
        </w:rPr>
      </w:pPr>
      <w:r w:rsidRPr="007B2861">
        <w:rPr>
          <w:bCs/>
          <w:sz w:val="22"/>
          <w:szCs w:val="22"/>
        </w:rPr>
        <w:t>c. Technical Support (TS) deals with broad areas of specialized needs of customers for</w:t>
      </w:r>
      <w:r>
        <w:rPr>
          <w:bCs/>
          <w:sz w:val="22"/>
          <w:szCs w:val="22"/>
        </w:rPr>
        <w:t xml:space="preserve"> </w:t>
      </w:r>
      <w:r w:rsidRPr="007B2861">
        <w:rPr>
          <w:bCs/>
          <w:sz w:val="22"/>
          <w:szCs w:val="22"/>
        </w:rPr>
        <w:t>planning, system architecting, research and development, horizontal engineering, or analytical</w:t>
      </w:r>
      <w:r>
        <w:rPr>
          <w:bCs/>
          <w:sz w:val="22"/>
          <w:szCs w:val="22"/>
        </w:rPr>
        <w:t xml:space="preserve">  </w:t>
      </w:r>
      <w:r w:rsidRPr="007B2861">
        <w:rPr>
          <w:bCs/>
          <w:sz w:val="22"/>
          <w:szCs w:val="22"/>
        </w:rPr>
        <w:t>activities for which The Aerospace Corporation is uniquely qualified by virtue of its specially</w:t>
      </w:r>
      <w:r>
        <w:rPr>
          <w:bCs/>
          <w:sz w:val="22"/>
          <w:szCs w:val="22"/>
        </w:rPr>
        <w:t xml:space="preserve"> </w:t>
      </w:r>
      <w:r w:rsidRPr="007B2861">
        <w:rPr>
          <w:bCs/>
          <w:sz w:val="22"/>
          <w:szCs w:val="22"/>
        </w:rPr>
        <w:t>qualified personnel, facilities, or corporate memory. The categories of TS tasks are: Selected</w:t>
      </w:r>
      <w:r>
        <w:rPr>
          <w:bCs/>
          <w:sz w:val="22"/>
          <w:szCs w:val="22"/>
        </w:rPr>
        <w:t xml:space="preserve"> </w:t>
      </w:r>
      <w:r w:rsidRPr="007B2861">
        <w:rPr>
          <w:bCs/>
          <w:sz w:val="22"/>
          <w:szCs w:val="22"/>
        </w:rPr>
        <w:t>Research, Development, Test and Evaluation; Plans and System Architecture; Multi-Program</w:t>
      </w:r>
      <w:r>
        <w:rPr>
          <w:bCs/>
          <w:sz w:val="22"/>
          <w:szCs w:val="22"/>
        </w:rPr>
        <w:t xml:space="preserve"> </w:t>
      </w:r>
      <w:r w:rsidRPr="007B2861">
        <w:rPr>
          <w:bCs/>
          <w:sz w:val="22"/>
          <w:szCs w:val="22"/>
        </w:rPr>
        <w:t>Systems Enhancement; International Technology Assessment; and Acquisition Support.</w:t>
      </w:r>
      <w:r>
        <w:rPr>
          <w:bCs/>
          <w:sz w:val="22"/>
          <w:szCs w:val="22"/>
        </w:rPr>
        <w:t xml:space="preserve"> </w:t>
      </w:r>
    </w:p>
    <w:p w:rsidR="007B2861" w:rsidRDefault="007B2861" w:rsidP="005B44B5">
      <w:pPr>
        <w:pStyle w:val="Default"/>
        <w:pBdr>
          <w:right w:val="single" w:sz="4" w:space="4" w:color="auto"/>
        </w:pBdr>
        <w:rPr>
          <w:bCs/>
          <w:sz w:val="22"/>
          <w:szCs w:val="22"/>
        </w:rPr>
      </w:pPr>
    </w:p>
    <w:p w:rsidR="007B2861" w:rsidRPr="007B2861" w:rsidRDefault="007B2861" w:rsidP="005B44B5">
      <w:pPr>
        <w:pStyle w:val="Default"/>
        <w:pBdr>
          <w:right w:val="single" w:sz="4" w:space="4" w:color="auto"/>
        </w:pBdr>
        <w:rPr>
          <w:bCs/>
          <w:sz w:val="22"/>
          <w:szCs w:val="22"/>
        </w:rPr>
      </w:pPr>
      <w:r w:rsidRPr="007B2861">
        <w:rPr>
          <w:bCs/>
          <w:sz w:val="22"/>
          <w:szCs w:val="22"/>
        </w:rPr>
        <w:t>2. In the performance of this contract, the Contractor agrees to cooperate with The Aerospace</w:t>
      </w:r>
      <w:r>
        <w:rPr>
          <w:bCs/>
          <w:sz w:val="22"/>
          <w:szCs w:val="22"/>
        </w:rPr>
        <w:t xml:space="preserve"> </w:t>
      </w:r>
      <w:r w:rsidRPr="007B2861">
        <w:rPr>
          <w:bCs/>
          <w:sz w:val="22"/>
          <w:szCs w:val="22"/>
        </w:rPr>
        <w:t>Corporation by 1) responding to invitations from authorized U. S. Government personnel to</w:t>
      </w:r>
      <w:r>
        <w:rPr>
          <w:bCs/>
          <w:sz w:val="22"/>
          <w:szCs w:val="22"/>
        </w:rPr>
        <w:t xml:space="preserve"> </w:t>
      </w:r>
      <w:r w:rsidRPr="007B2861">
        <w:rPr>
          <w:bCs/>
          <w:sz w:val="22"/>
          <w:szCs w:val="22"/>
        </w:rPr>
        <w:t>attend meetings; 2) by providing access to technical information and research, development</w:t>
      </w:r>
      <w:r>
        <w:rPr>
          <w:bCs/>
          <w:sz w:val="22"/>
          <w:szCs w:val="22"/>
        </w:rPr>
        <w:t xml:space="preserve"> </w:t>
      </w:r>
      <w:r w:rsidRPr="007B2861">
        <w:rPr>
          <w:bCs/>
          <w:sz w:val="22"/>
          <w:szCs w:val="22"/>
        </w:rPr>
        <w:t>planning data such as, but not limited to, design and development analyses, test data and results,</w:t>
      </w:r>
      <w:r>
        <w:rPr>
          <w:bCs/>
          <w:sz w:val="22"/>
          <w:szCs w:val="22"/>
        </w:rPr>
        <w:t xml:space="preserve"> </w:t>
      </w:r>
      <w:r w:rsidRPr="007B2861">
        <w:rPr>
          <w:bCs/>
          <w:sz w:val="22"/>
          <w:szCs w:val="22"/>
        </w:rPr>
        <w:t>equipment and process specifications, test and test equipment specifications and procedures, parts</w:t>
      </w:r>
      <w:r>
        <w:rPr>
          <w:bCs/>
          <w:sz w:val="22"/>
          <w:szCs w:val="22"/>
        </w:rPr>
        <w:t xml:space="preserve"> </w:t>
      </w:r>
      <w:r w:rsidRPr="007B2861">
        <w:rPr>
          <w:bCs/>
          <w:sz w:val="22"/>
          <w:szCs w:val="22"/>
        </w:rPr>
        <w:t>and quality control procedures, records and data, manufacturing and assembly procedures, and</w:t>
      </w:r>
      <w:r>
        <w:rPr>
          <w:bCs/>
          <w:sz w:val="22"/>
          <w:szCs w:val="22"/>
        </w:rPr>
        <w:t xml:space="preserve"> </w:t>
      </w:r>
      <w:r w:rsidRPr="007B2861">
        <w:rPr>
          <w:bCs/>
          <w:sz w:val="22"/>
          <w:szCs w:val="22"/>
        </w:rPr>
        <w:t>schedule and milestone data, all in their original form or reproduced form and including top-level</w:t>
      </w:r>
      <w:r>
        <w:rPr>
          <w:bCs/>
          <w:sz w:val="22"/>
          <w:szCs w:val="22"/>
        </w:rPr>
        <w:t xml:space="preserve"> </w:t>
      </w:r>
      <w:r w:rsidRPr="007B2861">
        <w:rPr>
          <w:bCs/>
          <w:sz w:val="22"/>
          <w:szCs w:val="22"/>
        </w:rPr>
        <w:t>life cycle cost* data, where available; 3) by delivering data as specified in the Contract Data</w:t>
      </w:r>
      <w:r>
        <w:rPr>
          <w:bCs/>
          <w:sz w:val="22"/>
          <w:szCs w:val="22"/>
        </w:rPr>
        <w:t xml:space="preserve"> </w:t>
      </w:r>
      <w:r w:rsidRPr="007B2861">
        <w:rPr>
          <w:bCs/>
          <w:sz w:val="22"/>
          <w:szCs w:val="22"/>
        </w:rPr>
        <w:t>Requirements List; 4) by discussing technical matters relating to this program; 5) by providing</w:t>
      </w:r>
      <w:r>
        <w:rPr>
          <w:bCs/>
          <w:sz w:val="22"/>
          <w:szCs w:val="22"/>
        </w:rPr>
        <w:t xml:space="preserve"> </w:t>
      </w:r>
      <w:r w:rsidRPr="007B2861">
        <w:rPr>
          <w:bCs/>
          <w:sz w:val="22"/>
          <w:szCs w:val="22"/>
        </w:rPr>
        <w:t>access to Contractor facilities utilized in the performance of this contract; 6) and by allowing</w:t>
      </w:r>
      <w:r>
        <w:rPr>
          <w:bCs/>
          <w:sz w:val="22"/>
          <w:szCs w:val="22"/>
        </w:rPr>
        <w:t xml:space="preserve"> </w:t>
      </w:r>
      <w:r w:rsidRPr="007B2861">
        <w:rPr>
          <w:bCs/>
          <w:sz w:val="22"/>
          <w:szCs w:val="22"/>
        </w:rPr>
        <w:t>observation of technical activities by appropriate technical personnel of The Aerospace</w:t>
      </w:r>
      <w:r>
        <w:rPr>
          <w:bCs/>
          <w:sz w:val="22"/>
          <w:szCs w:val="22"/>
        </w:rPr>
        <w:t xml:space="preserve"> </w:t>
      </w:r>
      <w:r w:rsidRPr="007B2861">
        <w:rPr>
          <w:bCs/>
          <w:sz w:val="22"/>
          <w:szCs w:val="22"/>
        </w:rPr>
        <w:t>Corporation. The Aerospace Corporation personnel engaged in GSE&amp;I, TR, and/or TS efforts: (i)</w:t>
      </w:r>
      <w:r>
        <w:rPr>
          <w:bCs/>
          <w:sz w:val="22"/>
          <w:szCs w:val="22"/>
        </w:rPr>
        <w:t xml:space="preserve"> </w:t>
      </w:r>
      <w:r w:rsidRPr="007B2861">
        <w:rPr>
          <w:bCs/>
          <w:sz w:val="22"/>
          <w:szCs w:val="22"/>
        </w:rPr>
        <w:t>are authorized access to all such technical information (including proprietary information)</w:t>
      </w:r>
      <w:r>
        <w:rPr>
          <w:bCs/>
          <w:sz w:val="22"/>
          <w:szCs w:val="22"/>
        </w:rPr>
        <w:t xml:space="preserve"> </w:t>
      </w:r>
      <w:r w:rsidRPr="007B2861">
        <w:rPr>
          <w:bCs/>
          <w:sz w:val="22"/>
          <w:szCs w:val="22"/>
        </w:rPr>
        <w:t>pertaining to this contract and may discuss and disclose it to the applicable DoD personnel in a</w:t>
      </w:r>
      <w:r>
        <w:rPr>
          <w:bCs/>
          <w:sz w:val="22"/>
          <w:szCs w:val="22"/>
        </w:rPr>
        <w:t xml:space="preserve"> </w:t>
      </w:r>
      <w:r w:rsidRPr="007B2861">
        <w:rPr>
          <w:bCs/>
          <w:sz w:val="22"/>
          <w:szCs w:val="22"/>
        </w:rPr>
        <w:t xml:space="preserve">program office; </w:t>
      </w:r>
      <w:r w:rsidRPr="007B2861">
        <w:rPr>
          <w:bCs/>
          <w:sz w:val="22"/>
          <w:szCs w:val="22"/>
        </w:rPr>
        <w:lastRenderedPageBreak/>
        <w:t>(ii) are authorized to discuss and disclose such technical information (including</w:t>
      </w:r>
      <w:r>
        <w:rPr>
          <w:bCs/>
          <w:sz w:val="22"/>
          <w:szCs w:val="22"/>
        </w:rPr>
        <w:t xml:space="preserve"> </w:t>
      </w:r>
      <w:r w:rsidRPr="007B2861">
        <w:rPr>
          <w:bCs/>
          <w:sz w:val="22"/>
          <w:szCs w:val="22"/>
        </w:rPr>
        <w:t>proprietary information) to the commander or director of the various DoD organizations it</w:t>
      </w:r>
      <w:r>
        <w:rPr>
          <w:bCs/>
          <w:sz w:val="22"/>
          <w:szCs w:val="22"/>
        </w:rPr>
        <w:t xml:space="preserve"> </w:t>
      </w:r>
      <w:r w:rsidRPr="007B2861">
        <w:rPr>
          <w:bCs/>
          <w:sz w:val="22"/>
          <w:szCs w:val="22"/>
        </w:rPr>
        <w:t>supports and any U.S. Government personnel in a program office which, if not disclosed to the</w:t>
      </w:r>
      <w:r>
        <w:rPr>
          <w:bCs/>
          <w:sz w:val="22"/>
          <w:szCs w:val="22"/>
        </w:rPr>
        <w:t xml:space="preserve"> </w:t>
      </w:r>
      <w:r w:rsidRPr="007B2861">
        <w:rPr>
          <w:bCs/>
          <w:sz w:val="22"/>
          <w:szCs w:val="22"/>
        </w:rPr>
        <w:t>U.S. Government, could have adverse effects on the reliability and mission success of a U.S.</w:t>
      </w:r>
      <w:r>
        <w:rPr>
          <w:bCs/>
          <w:sz w:val="22"/>
          <w:szCs w:val="22"/>
        </w:rPr>
        <w:t xml:space="preserve"> </w:t>
      </w:r>
      <w:r w:rsidRPr="007B2861">
        <w:rPr>
          <w:bCs/>
          <w:sz w:val="22"/>
          <w:szCs w:val="22"/>
        </w:rPr>
        <w:t>Government program; and (iii) Aerospace shall make the technical information (including</w:t>
      </w:r>
      <w:r>
        <w:rPr>
          <w:bCs/>
          <w:sz w:val="22"/>
          <w:szCs w:val="22"/>
        </w:rPr>
        <w:t xml:space="preserve"> </w:t>
      </w:r>
      <w:r w:rsidRPr="007B2861">
        <w:rPr>
          <w:bCs/>
          <w:sz w:val="22"/>
          <w:szCs w:val="22"/>
        </w:rPr>
        <w:t>proprietary information) available only to its Trustees, officers, employees, contract labor,</w:t>
      </w:r>
      <w:r>
        <w:rPr>
          <w:bCs/>
          <w:sz w:val="22"/>
          <w:szCs w:val="22"/>
        </w:rPr>
        <w:t xml:space="preserve"> </w:t>
      </w:r>
      <w:r w:rsidRPr="007B2861">
        <w:rPr>
          <w:bCs/>
          <w:sz w:val="22"/>
          <w:szCs w:val="22"/>
        </w:rPr>
        <w:t>consultants, and attorneys who have a need to know.</w:t>
      </w:r>
    </w:p>
    <w:p w:rsidR="007B2861" w:rsidRDefault="007B2861" w:rsidP="005B44B5">
      <w:pPr>
        <w:pStyle w:val="Default"/>
        <w:pBdr>
          <w:right w:val="single" w:sz="4" w:space="4" w:color="auto"/>
        </w:pBdr>
        <w:rPr>
          <w:bCs/>
          <w:sz w:val="22"/>
          <w:szCs w:val="22"/>
        </w:rPr>
      </w:pPr>
    </w:p>
    <w:p w:rsidR="007B2861" w:rsidRPr="007B2861" w:rsidRDefault="007B2861" w:rsidP="005B44B5">
      <w:pPr>
        <w:pStyle w:val="Default"/>
        <w:pBdr>
          <w:right w:val="single" w:sz="4" w:space="4" w:color="auto"/>
        </w:pBdr>
        <w:rPr>
          <w:bCs/>
          <w:sz w:val="22"/>
          <w:szCs w:val="22"/>
        </w:rPr>
      </w:pPr>
      <w:r w:rsidRPr="007B2861">
        <w:rPr>
          <w:bCs/>
          <w:sz w:val="22"/>
          <w:szCs w:val="22"/>
        </w:rPr>
        <w:t>3. The Contractor further agrees to include in all subcontracts a contract requirement requiring</w:t>
      </w:r>
      <w:r>
        <w:rPr>
          <w:bCs/>
          <w:sz w:val="22"/>
          <w:szCs w:val="22"/>
        </w:rPr>
        <w:t xml:space="preserve"> </w:t>
      </w:r>
      <w:r w:rsidRPr="007B2861">
        <w:rPr>
          <w:bCs/>
          <w:sz w:val="22"/>
          <w:szCs w:val="22"/>
        </w:rPr>
        <w:t>compliance by Subcontractor and supplier and succeeding levels of Subcontractors and suppliers</w:t>
      </w:r>
      <w:r>
        <w:rPr>
          <w:bCs/>
          <w:sz w:val="22"/>
          <w:szCs w:val="22"/>
        </w:rPr>
        <w:t xml:space="preserve"> </w:t>
      </w:r>
      <w:r w:rsidRPr="007B2861">
        <w:rPr>
          <w:bCs/>
          <w:sz w:val="22"/>
          <w:szCs w:val="22"/>
        </w:rPr>
        <w:t>with the response and access and disclosure provisions of this Enabling Clause, subject to</w:t>
      </w:r>
      <w:r>
        <w:rPr>
          <w:bCs/>
          <w:sz w:val="22"/>
          <w:szCs w:val="22"/>
        </w:rPr>
        <w:t xml:space="preserve"> </w:t>
      </w:r>
      <w:r w:rsidRPr="007B2861">
        <w:rPr>
          <w:bCs/>
          <w:sz w:val="22"/>
          <w:szCs w:val="22"/>
        </w:rPr>
        <w:t>coordination with the Contractor, except for subcontracts for commercial items or commercial</w:t>
      </w:r>
      <w:r>
        <w:rPr>
          <w:bCs/>
          <w:sz w:val="22"/>
          <w:szCs w:val="22"/>
        </w:rPr>
        <w:t xml:space="preserve"> </w:t>
      </w:r>
      <w:r w:rsidRPr="007B2861">
        <w:rPr>
          <w:bCs/>
          <w:sz w:val="22"/>
          <w:szCs w:val="22"/>
        </w:rPr>
        <w:t>services. This agreement does not relieve the Contractor of its responsibility to manage the</w:t>
      </w:r>
      <w:r>
        <w:rPr>
          <w:bCs/>
          <w:sz w:val="22"/>
          <w:szCs w:val="22"/>
        </w:rPr>
        <w:t xml:space="preserve"> </w:t>
      </w:r>
      <w:r w:rsidRPr="007B2861">
        <w:rPr>
          <w:bCs/>
          <w:sz w:val="22"/>
          <w:szCs w:val="22"/>
        </w:rPr>
        <w:t>subcontracts effectively and efficiently nor is it intended to establish privity of contract between</w:t>
      </w:r>
      <w:r>
        <w:rPr>
          <w:bCs/>
          <w:sz w:val="22"/>
          <w:szCs w:val="22"/>
        </w:rPr>
        <w:t xml:space="preserve"> </w:t>
      </w:r>
      <w:r w:rsidRPr="007B2861">
        <w:rPr>
          <w:bCs/>
          <w:sz w:val="22"/>
          <w:szCs w:val="22"/>
        </w:rPr>
        <w:t>the Government or The Aerospace Corporation and such Subcontractors or suppliers, except as</w:t>
      </w:r>
    </w:p>
    <w:p w:rsidR="007B2861" w:rsidRPr="007B2861" w:rsidRDefault="007B2861" w:rsidP="005B44B5">
      <w:pPr>
        <w:pStyle w:val="Default"/>
        <w:pBdr>
          <w:right w:val="single" w:sz="4" w:space="4" w:color="auto"/>
        </w:pBdr>
        <w:rPr>
          <w:bCs/>
          <w:sz w:val="22"/>
          <w:szCs w:val="22"/>
        </w:rPr>
      </w:pPr>
      <w:r w:rsidRPr="007B2861">
        <w:rPr>
          <w:bCs/>
          <w:sz w:val="22"/>
          <w:szCs w:val="22"/>
        </w:rPr>
        <w:t>indicated in paragraph (d) below.</w:t>
      </w:r>
    </w:p>
    <w:p w:rsidR="007B2861" w:rsidRDefault="007B2861" w:rsidP="005B44B5">
      <w:pPr>
        <w:pStyle w:val="Default"/>
        <w:pBdr>
          <w:right w:val="single" w:sz="4" w:space="4" w:color="auto"/>
        </w:pBdr>
        <w:rPr>
          <w:bCs/>
          <w:sz w:val="22"/>
          <w:szCs w:val="22"/>
        </w:rPr>
      </w:pPr>
    </w:p>
    <w:p w:rsidR="007B2861" w:rsidRPr="007B2861" w:rsidRDefault="007B2861" w:rsidP="005B44B5">
      <w:pPr>
        <w:pStyle w:val="Default"/>
        <w:pBdr>
          <w:right w:val="single" w:sz="4" w:space="4" w:color="auto"/>
        </w:pBdr>
        <w:rPr>
          <w:bCs/>
          <w:sz w:val="22"/>
          <w:szCs w:val="22"/>
        </w:rPr>
      </w:pPr>
      <w:r w:rsidRPr="007B2861">
        <w:rPr>
          <w:bCs/>
          <w:sz w:val="22"/>
          <w:szCs w:val="22"/>
        </w:rPr>
        <w:t>4. The Aerospace Corporation shall protect the proprietary information of Contractors,</w:t>
      </w:r>
      <w:r>
        <w:rPr>
          <w:bCs/>
          <w:sz w:val="22"/>
          <w:szCs w:val="22"/>
        </w:rPr>
        <w:t xml:space="preserve"> </w:t>
      </w:r>
      <w:r w:rsidRPr="007B2861">
        <w:rPr>
          <w:bCs/>
          <w:sz w:val="22"/>
          <w:szCs w:val="22"/>
        </w:rPr>
        <w:t>Subcontractors, and suppliers in accordance with the Master Non-disclosure Agreement The</w:t>
      </w:r>
      <w:r>
        <w:rPr>
          <w:bCs/>
          <w:sz w:val="22"/>
          <w:szCs w:val="22"/>
        </w:rPr>
        <w:t xml:space="preserve"> </w:t>
      </w:r>
      <w:r w:rsidRPr="007B2861">
        <w:rPr>
          <w:bCs/>
          <w:sz w:val="22"/>
          <w:szCs w:val="22"/>
        </w:rPr>
        <w:t>Aerospace Corporation entered into with the Air Force, a copy of which is available upon request.</w:t>
      </w:r>
      <w:r>
        <w:rPr>
          <w:bCs/>
          <w:sz w:val="22"/>
          <w:szCs w:val="22"/>
        </w:rPr>
        <w:t xml:space="preserve"> </w:t>
      </w:r>
      <w:r w:rsidRPr="007B2861">
        <w:rPr>
          <w:bCs/>
          <w:sz w:val="22"/>
          <w:szCs w:val="22"/>
        </w:rPr>
        <w:t>This Master Non-disclosure Agreement satisfies the Nondisclosure Agreement requirements set</w:t>
      </w:r>
      <w:r>
        <w:rPr>
          <w:bCs/>
          <w:sz w:val="22"/>
          <w:szCs w:val="22"/>
        </w:rPr>
        <w:t xml:space="preserve"> </w:t>
      </w:r>
      <w:r w:rsidRPr="007B2861">
        <w:rPr>
          <w:bCs/>
          <w:sz w:val="22"/>
          <w:szCs w:val="22"/>
        </w:rPr>
        <w:t>forth in 10 U.S.C. §2320 (f)(2)(B), and provides that such</w:t>
      </w:r>
      <w:r>
        <w:rPr>
          <w:bCs/>
          <w:sz w:val="22"/>
          <w:szCs w:val="22"/>
        </w:rPr>
        <w:t xml:space="preserve"> </w:t>
      </w:r>
      <w:r w:rsidRPr="007B2861">
        <w:rPr>
          <w:bCs/>
          <w:sz w:val="22"/>
          <w:szCs w:val="22"/>
        </w:rPr>
        <w:t>Contractors, Subcontractors, and</w:t>
      </w:r>
      <w:r>
        <w:rPr>
          <w:bCs/>
          <w:sz w:val="22"/>
          <w:szCs w:val="22"/>
        </w:rPr>
        <w:t xml:space="preserve"> </w:t>
      </w:r>
      <w:r w:rsidRPr="007B2861">
        <w:rPr>
          <w:bCs/>
          <w:sz w:val="22"/>
          <w:szCs w:val="22"/>
        </w:rPr>
        <w:t>suppliers are intended third-party beneficiaries under the Master Non-disclosure Agreement and</w:t>
      </w:r>
      <w:r>
        <w:rPr>
          <w:bCs/>
          <w:sz w:val="22"/>
          <w:szCs w:val="22"/>
        </w:rPr>
        <w:t xml:space="preserve"> </w:t>
      </w:r>
      <w:r w:rsidRPr="007B2861">
        <w:rPr>
          <w:bCs/>
          <w:sz w:val="22"/>
          <w:szCs w:val="22"/>
        </w:rPr>
        <w:t>shall have the full rights to enforce the terms and conditions of the Master Non-disclosure</w:t>
      </w:r>
      <w:r>
        <w:rPr>
          <w:bCs/>
          <w:sz w:val="22"/>
          <w:szCs w:val="22"/>
        </w:rPr>
        <w:t xml:space="preserve"> </w:t>
      </w:r>
      <w:r w:rsidRPr="007B2861">
        <w:rPr>
          <w:bCs/>
          <w:sz w:val="22"/>
          <w:szCs w:val="22"/>
        </w:rPr>
        <w:t>Agreement directly against The Aerospace Corporation, as if they had been signatory party</w:t>
      </w:r>
      <w:r>
        <w:rPr>
          <w:bCs/>
          <w:sz w:val="22"/>
          <w:szCs w:val="22"/>
        </w:rPr>
        <w:t xml:space="preserve"> </w:t>
      </w:r>
      <w:r w:rsidRPr="007B2861">
        <w:rPr>
          <w:bCs/>
          <w:sz w:val="22"/>
          <w:szCs w:val="22"/>
        </w:rPr>
        <w:t>hereto. Each such Contractor, Subcontractor, or supplier hereby waives any requirement for The</w:t>
      </w:r>
      <w:r>
        <w:rPr>
          <w:bCs/>
          <w:sz w:val="22"/>
          <w:szCs w:val="22"/>
        </w:rPr>
        <w:t xml:space="preserve"> </w:t>
      </w:r>
      <w:r w:rsidRPr="007B2861">
        <w:rPr>
          <w:bCs/>
          <w:sz w:val="22"/>
          <w:szCs w:val="22"/>
        </w:rPr>
        <w:t>Aerospace Corporation to enter into any separate company-to-company confidentiality or other</w:t>
      </w:r>
      <w:r>
        <w:rPr>
          <w:bCs/>
          <w:sz w:val="22"/>
          <w:szCs w:val="22"/>
        </w:rPr>
        <w:t xml:space="preserve"> </w:t>
      </w:r>
      <w:r w:rsidRPr="007B2861">
        <w:rPr>
          <w:bCs/>
          <w:sz w:val="22"/>
          <w:szCs w:val="22"/>
        </w:rPr>
        <w:t>non-disclosure agreements.</w:t>
      </w:r>
    </w:p>
    <w:p w:rsidR="007B2861" w:rsidRDefault="007B2861" w:rsidP="005B44B5">
      <w:pPr>
        <w:pStyle w:val="Default"/>
        <w:pBdr>
          <w:right w:val="single" w:sz="4" w:space="4" w:color="auto"/>
        </w:pBdr>
        <w:rPr>
          <w:bCs/>
          <w:sz w:val="22"/>
          <w:szCs w:val="22"/>
        </w:rPr>
      </w:pPr>
    </w:p>
    <w:p w:rsidR="007B2861" w:rsidRPr="007B2861" w:rsidRDefault="007B2861" w:rsidP="005B44B5">
      <w:pPr>
        <w:pStyle w:val="Default"/>
        <w:pBdr>
          <w:right w:val="single" w:sz="4" w:space="4" w:color="auto"/>
        </w:pBdr>
        <w:rPr>
          <w:bCs/>
          <w:sz w:val="22"/>
          <w:szCs w:val="22"/>
        </w:rPr>
      </w:pPr>
      <w:r w:rsidRPr="007B2861">
        <w:rPr>
          <w:bCs/>
          <w:sz w:val="22"/>
          <w:szCs w:val="22"/>
        </w:rPr>
        <w:t>5. Aerospace shall make the technical information (including proprietary information) available</w:t>
      </w:r>
      <w:r>
        <w:rPr>
          <w:bCs/>
          <w:sz w:val="22"/>
          <w:szCs w:val="22"/>
        </w:rPr>
        <w:t xml:space="preserve"> </w:t>
      </w:r>
      <w:r w:rsidRPr="007B2861">
        <w:rPr>
          <w:bCs/>
          <w:sz w:val="22"/>
          <w:szCs w:val="22"/>
        </w:rPr>
        <w:t>only to its Trustees, officers, employees, contract labor, consultants, and attorneys who have a</w:t>
      </w:r>
      <w:r>
        <w:rPr>
          <w:bCs/>
          <w:sz w:val="22"/>
          <w:szCs w:val="22"/>
        </w:rPr>
        <w:t xml:space="preserve"> </w:t>
      </w:r>
      <w:r w:rsidRPr="007B2861">
        <w:rPr>
          <w:bCs/>
          <w:sz w:val="22"/>
          <w:szCs w:val="22"/>
        </w:rPr>
        <w:t>need to know, and Aerospace shall maintain between itself and the foregoing binding agreements</w:t>
      </w:r>
      <w:r>
        <w:rPr>
          <w:bCs/>
          <w:sz w:val="22"/>
          <w:szCs w:val="22"/>
        </w:rPr>
        <w:t xml:space="preserve"> </w:t>
      </w:r>
      <w:r w:rsidRPr="007B2861">
        <w:rPr>
          <w:bCs/>
          <w:sz w:val="22"/>
          <w:szCs w:val="22"/>
        </w:rPr>
        <w:t>of general application as may be necessary to fulfill their obligations under the Master Nondisclosure</w:t>
      </w:r>
      <w:r>
        <w:rPr>
          <w:bCs/>
          <w:sz w:val="22"/>
          <w:szCs w:val="22"/>
        </w:rPr>
        <w:t xml:space="preserve"> </w:t>
      </w:r>
      <w:r w:rsidRPr="007B2861">
        <w:rPr>
          <w:bCs/>
          <w:sz w:val="22"/>
          <w:szCs w:val="22"/>
        </w:rPr>
        <w:t>Agreement referred to herein, and Aerospace agrees that it will inform Contractors,</w:t>
      </w:r>
      <w:r>
        <w:rPr>
          <w:bCs/>
          <w:sz w:val="22"/>
          <w:szCs w:val="22"/>
        </w:rPr>
        <w:t xml:space="preserve"> </w:t>
      </w:r>
      <w:r w:rsidRPr="007B2861">
        <w:rPr>
          <w:bCs/>
          <w:sz w:val="22"/>
          <w:szCs w:val="22"/>
        </w:rPr>
        <w:t>Subcontractors, and suppliers if it plans to use consultants, or contract labor personnel and, upon</w:t>
      </w:r>
      <w:r>
        <w:rPr>
          <w:bCs/>
          <w:sz w:val="22"/>
          <w:szCs w:val="22"/>
        </w:rPr>
        <w:t xml:space="preserve"> </w:t>
      </w:r>
      <w:r w:rsidRPr="007B2861">
        <w:rPr>
          <w:bCs/>
          <w:sz w:val="22"/>
          <w:szCs w:val="22"/>
        </w:rPr>
        <w:t>the request of such Contractor, Subcontractor, or supplier, to have its consultants and contract</w:t>
      </w:r>
      <w:r>
        <w:rPr>
          <w:bCs/>
          <w:sz w:val="22"/>
          <w:szCs w:val="22"/>
        </w:rPr>
        <w:t xml:space="preserve"> </w:t>
      </w:r>
      <w:r w:rsidRPr="007B2861">
        <w:rPr>
          <w:bCs/>
          <w:sz w:val="22"/>
          <w:szCs w:val="22"/>
        </w:rPr>
        <w:t>labor personnel execute non-disclosure agreements directly therewith.</w:t>
      </w:r>
    </w:p>
    <w:p w:rsidR="007B2861" w:rsidRDefault="007B2861" w:rsidP="005B44B5">
      <w:pPr>
        <w:pStyle w:val="Default"/>
        <w:pBdr>
          <w:right w:val="single" w:sz="4" w:space="4" w:color="auto"/>
        </w:pBdr>
        <w:rPr>
          <w:bCs/>
          <w:sz w:val="22"/>
          <w:szCs w:val="22"/>
        </w:rPr>
      </w:pPr>
    </w:p>
    <w:p w:rsidR="007B2861" w:rsidRDefault="007B2861" w:rsidP="005B44B5">
      <w:pPr>
        <w:pStyle w:val="Default"/>
        <w:pBdr>
          <w:right w:val="single" w:sz="4" w:space="4" w:color="auto"/>
        </w:pBdr>
        <w:rPr>
          <w:bCs/>
          <w:sz w:val="22"/>
          <w:szCs w:val="22"/>
        </w:rPr>
      </w:pPr>
      <w:r w:rsidRPr="007B2861">
        <w:rPr>
          <w:bCs/>
          <w:sz w:val="22"/>
          <w:szCs w:val="22"/>
        </w:rPr>
        <w:t>6. The Aerospace Corporation personnel are not authorized to direct the Contractor in any</w:t>
      </w:r>
      <w:r>
        <w:rPr>
          <w:bCs/>
          <w:sz w:val="22"/>
          <w:szCs w:val="22"/>
        </w:rPr>
        <w:t xml:space="preserve"> </w:t>
      </w:r>
      <w:r w:rsidRPr="007B2861">
        <w:rPr>
          <w:bCs/>
          <w:sz w:val="22"/>
          <w:szCs w:val="22"/>
        </w:rPr>
        <w:t>manner. The Contractor agrees to accept technical direction as follows:</w:t>
      </w:r>
      <w:r>
        <w:rPr>
          <w:bCs/>
          <w:sz w:val="22"/>
          <w:szCs w:val="22"/>
        </w:rPr>
        <w:t xml:space="preserve"> </w:t>
      </w:r>
    </w:p>
    <w:p w:rsidR="007B2861" w:rsidRDefault="007B2861" w:rsidP="005B44B5">
      <w:pPr>
        <w:pStyle w:val="Default"/>
        <w:pBdr>
          <w:right w:val="single" w:sz="4" w:space="4" w:color="auto"/>
        </w:pBdr>
        <w:rPr>
          <w:bCs/>
          <w:sz w:val="22"/>
          <w:szCs w:val="22"/>
        </w:rPr>
      </w:pPr>
    </w:p>
    <w:p w:rsidR="007B2861" w:rsidRPr="007B2861" w:rsidRDefault="007B2861" w:rsidP="005B44B5">
      <w:pPr>
        <w:pStyle w:val="Default"/>
        <w:pBdr>
          <w:right w:val="single" w:sz="4" w:space="4" w:color="auto"/>
        </w:pBdr>
        <w:ind w:firstLine="360"/>
        <w:rPr>
          <w:bCs/>
          <w:sz w:val="22"/>
          <w:szCs w:val="22"/>
        </w:rPr>
      </w:pPr>
      <w:r w:rsidRPr="007B2861">
        <w:rPr>
          <w:bCs/>
          <w:sz w:val="22"/>
          <w:szCs w:val="22"/>
        </w:rPr>
        <w:t>a. Technical direction under this contract will be given to the Contractor solely by SMC.</w:t>
      </w:r>
    </w:p>
    <w:p w:rsidR="007B2861" w:rsidRDefault="007B2861" w:rsidP="005B44B5">
      <w:pPr>
        <w:pStyle w:val="Default"/>
        <w:pBdr>
          <w:right w:val="single" w:sz="4" w:space="4" w:color="auto"/>
        </w:pBdr>
        <w:rPr>
          <w:bCs/>
          <w:sz w:val="22"/>
          <w:szCs w:val="22"/>
        </w:rPr>
      </w:pPr>
    </w:p>
    <w:p w:rsidR="007B2861" w:rsidRDefault="007B2861" w:rsidP="005B44B5">
      <w:pPr>
        <w:pStyle w:val="Default"/>
        <w:pBdr>
          <w:right w:val="single" w:sz="4" w:space="4" w:color="auto"/>
        </w:pBdr>
        <w:ind w:firstLine="360"/>
        <w:rPr>
          <w:bCs/>
          <w:sz w:val="22"/>
          <w:szCs w:val="22"/>
        </w:rPr>
      </w:pPr>
      <w:r w:rsidRPr="007B2861">
        <w:rPr>
          <w:bCs/>
          <w:sz w:val="22"/>
          <w:szCs w:val="22"/>
        </w:rPr>
        <w:t>b. Whenever it becomes necessary to modify the contract and redirect the effort, a change</w:t>
      </w:r>
      <w:r>
        <w:rPr>
          <w:bCs/>
          <w:sz w:val="22"/>
          <w:szCs w:val="22"/>
        </w:rPr>
        <w:t xml:space="preserve"> </w:t>
      </w:r>
      <w:r w:rsidRPr="007B2861">
        <w:rPr>
          <w:bCs/>
          <w:sz w:val="22"/>
          <w:szCs w:val="22"/>
        </w:rPr>
        <w:t>order signed by the Contracting Officer or a Supplemental Agreement signed by both the</w:t>
      </w:r>
      <w:r>
        <w:rPr>
          <w:bCs/>
          <w:sz w:val="22"/>
          <w:szCs w:val="22"/>
        </w:rPr>
        <w:t xml:space="preserve"> </w:t>
      </w:r>
      <w:r w:rsidRPr="007B2861">
        <w:rPr>
          <w:bCs/>
          <w:sz w:val="22"/>
          <w:szCs w:val="22"/>
        </w:rPr>
        <w:t>Contracting Officer and the Contractor will be issued.</w:t>
      </w:r>
    </w:p>
    <w:p w:rsidR="007B2861" w:rsidRPr="007B2861" w:rsidRDefault="007B2861" w:rsidP="005B44B5">
      <w:pPr>
        <w:pStyle w:val="Default"/>
        <w:pBdr>
          <w:right w:val="single" w:sz="4" w:space="4" w:color="auto"/>
        </w:pBdr>
        <w:rPr>
          <w:bCs/>
          <w:sz w:val="22"/>
          <w:szCs w:val="22"/>
        </w:rPr>
      </w:pPr>
    </w:p>
    <w:p w:rsidR="007B2861" w:rsidRPr="00591F5F" w:rsidRDefault="007B2861" w:rsidP="005B44B5">
      <w:pPr>
        <w:pStyle w:val="Default"/>
        <w:pBdr>
          <w:right w:val="single" w:sz="4" w:space="4" w:color="auto"/>
        </w:pBdr>
        <w:rPr>
          <w:bCs/>
          <w:sz w:val="22"/>
          <w:szCs w:val="22"/>
        </w:rPr>
      </w:pPr>
      <w:r w:rsidRPr="007B2861">
        <w:rPr>
          <w:bCs/>
          <w:sz w:val="22"/>
          <w:szCs w:val="22"/>
        </w:rPr>
        <w:lastRenderedPageBreak/>
        <w:t>* Cost data is defined as information associated with the programmatic elements of life cycle</w:t>
      </w:r>
      <w:r>
        <w:rPr>
          <w:bCs/>
          <w:sz w:val="22"/>
          <w:szCs w:val="22"/>
        </w:rPr>
        <w:t xml:space="preserve"> </w:t>
      </w:r>
      <w:r w:rsidRPr="007B2861">
        <w:rPr>
          <w:bCs/>
          <w:sz w:val="22"/>
          <w:szCs w:val="22"/>
        </w:rPr>
        <w:t>(concept, development, production, operations, and retirement) of the system/program. As</w:t>
      </w:r>
      <w:r>
        <w:rPr>
          <w:bCs/>
          <w:sz w:val="22"/>
          <w:szCs w:val="22"/>
        </w:rPr>
        <w:t xml:space="preserve"> </w:t>
      </w:r>
      <w:r w:rsidRPr="007B2861">
        <w:rPr>
          <w:bCs/>
          <w:sz w:val="22"/>
          <w:szCs w:val="22"/>
        </w:rPr>
        <w:t>defined, cost data differs from “financial” data, which is defined as information associated with</w:t>
      </w:r>
    </w:p>
    <w:p w:rsidR="007B2861" w:rsidRDefault="007B2861" w:rsidP="0085269D">
      <w:pPr>
        <w:rPr>
          <w:sz w:val="22"/>
          <w:szCs w:val="22"/>
        </w:rPr>
      </w:pPr>
    </w:p>
    <w:p w:rsidR="007B2861" w:rsidRPr="007B2861" w:rsidRDefault="007B2861" w:rsidP="005B44B5">
      <w:pPr>
        <w:pBdr>
          <w:right w:val="single" w:sz="4" w:space="4" w:color="auto"/>
        </w:pBdr>
        <w:rPr>
          <w:b/>
          <w:sz w:val="22"/>
          <w:szCs w:val="22"/>
        </w:rPr>
      </w:pPr>
      <w:bookmarkStart w:id="6" w:name="_Hlk523485373"/>
      <w:r w:rsidRPr="007B2861">
        <w:rPr>
          <w:b/>
          <w:sz w:val="22"/>
          <w:szCs w:val="22"/>
        </w:rPr>
        <w:t>Enabling Requirements for Prime Contractors and Service Contractors</w:t>
      </w:r>
      <w:r w:rsidR="00B23F24" w:rsidRPr="004C7EB0">
        <w:rPr>
          <w:b/>
          <w:sz w:val="22"/>
          <w:szCs w:val="22"/>
        </w:rPr>
        <w:t xml:space="preserve"> </w:t>
      </w:r>
      <w:bookmarkEnd w:id="6"/>
      <w:r w:rsidR="00B23F24" w:rsidRPr="004C7EB0">
        <w:rPr>
          <w:sz w:val="22"/>
          <w:szCs w:val="22"/>
        </w:rPr>
        <w:t>(Applicable for all purchase orders/</w:t>
      </w:r>
      <w:r w:rsidR="00732482">
        <w:rPr>
          <w:sz w:val="22"/>
          <w:szCs w:val="22"/>
        </w:rPr>
        <w:t xml:space="preserve"> </w:t>
      </w:r>
      <w:r w:rsidR="00B23F24" w:rsidRPr="004C7EB0">
        <w:rPr>
          <w:sz w:val="22"/>
          <w:szCs w:val="22"/>
        </w:rPr>
        <w:t xml:space="preserve">subcontracts over </w:t>
      </w:r>
      <w:r w:rsidR="00B23F24" w:rsidRPr="007B2861">
        <w:rPr>
          <w:sz w:val="22"/>
          <w:szCs w:val="22"/>
        </w:rPr>
        <w:t>$1 million or 10 percent of</w:t>
      </w:r>
      <w:r w:rsidR="00B23F24">
        <w:rPr>
          <w:sz w:val="22"/>
          <w:szCs w:val="22"/>
        </w:rPr>
        <w:t xml:space="preserve"> </w:t>
      </w:r>
      <w:r w:rsidR="00B23F24" w:rsidRPr="007B2861">
        <w:rPr>
          <w:sz w:val="22"/>
          <w:szCs w:val="22"/>
        </w:rPr>
        <w:t>prime co</w:t>
      </w:r>
      <w:r w:rsidR="00B23F24">
        <w:rPr>
          <w:sz w:val="22"/>
          <w:szCs w:val="22"/>
        </w:rPr>
        <w:t>ntract value, whichever is less</w:t>
      </w:r>
      <w:r w:rsidR="00B23F24" w:rsidRPr="004C7EB0">
        <w:rPr>
          <w:sz w:val="22"/>
          <w:szCs w:val="22"/>
        </w:rPr>
        <w:t>.)</w:t>
      </w:r>
    </w:p>
    <w:p w:rsidR="007B2861" w:rsidRPr="007B2861" w:rsidRDefault="007B2861" w:rsidP="005B44B5">
      <w:pPr>
        <w:pBdr>
          <w:right w:val="single" w:sz="4" w:space="4" w:color="auto"/>
        </w:pBdr>
        <w:rPr>
          <w:sz w:val="22"/>
          <w:szCs w:val="22"/>
        </w:rPr>
      </w:pPr>
    </w:p>
    <w:p w:rsidR="007B2861" w:rsidRPr="007B2861" w:rsidRDefault="007B2861" w:rsidP="005B44B5">
      <w:pPr>
        <w:pBdr>
          <w:right w:val="single" w:sz="4" w:space="4" w:color="auto"/>
        </w:pBdr>
        <w:rPr>
          <w:sz w:val="22"/>
          <w:szCs w:val="22"/>
        </w:rPr>
      </w:pPr>
      <w:r w:rsidRPr="007B2861">
        <w:rPr>
          <w:sz w:val="22"/>
          <w:szCs w:val="22"/>
        </w:rPr>
        <w:t>1. The Air Force has entered into contracts for services to provide technical, evaluation, financial,</w:t>
      </w:r>
      <w:r>
        <w:rPr>
          <w:sz w:val="22"/>
          <w:szCs w:val="22"/>
        </w:rPr>
        <w:t xml:space="preserve"> </w:t>
      </w:r>
      <w:r w:rsidRPr="007B2861">
        <w:rPr>
          <w:sz w:val="22"/>
          <w:szCs w:val="22"/>
        </w:rPr>
        <w:t>and acquisition management support. Service tasks involve the application of a broad range of</w:t>
      </w:r>
      <w:r>
        <w:rPr>
          <w:sz w:val="22"/>
          <w:szCs w:val="22"/>
        </w:rPr>
        <w:t xml:space="preserve"> </w:t>
      </w:r>
      <w:r w:rsidRPr="007B2861">
        <w:rPr>
          <w:sz w:val="22"/>
          <w:szCs w:val="22"/>
        </w:rPr>
        <w:t>education, skills, knowledge, and experience in many disciplines in support of weapon system</w:t>
      </w:r>
      <w:r>
        <w:rPr>
          <w:sz w:val="22"/>
          <w:szCs w:val="22"/>
        </w:rPr>
        <w:t xml:space="preserve"> </w:t>
      </w:r>
      <w:r w:rsidRPr="007B2861">
        <w:rPr>
          <w:sz w:val="22"/>
          <w:szCs w:val="22"/>
        </w:rPr>
        <w:t>acquisition tasks. Tasks involve specialty engineering, engineering support, configuration</w:t>
      </w:r>
      <w:r>
        <w:rPr>
          <w:sz w:val="22"/>
          <w:szCs w:val="22"/>
        </w:rPr>
        <w:t xml:space="preserve"> </w:t>
      </w:r>
      <w:r w:rsidRPr="007B2861">
        <w:rPr>
          <w:sz w:val="22"/>
          <w:szCs w:val="22"/>
        </w:rPr>
        <w:t>control management, systems engineering process, requirements compliance, architecture</w:t>
      </w:r>
      <w:r>
        <w:rPr>
          <w:sz w:val="22"/>
          <w:szCs w:val="22"/>
        </w:rPr>
        <w:t xml:space="preserve"> </w:t>
      </w:r>
      <w:r w:rsidRPr="007B2861">
        <w:rPr>
          <w:sz w:val="22"/>
          <w:szCs w:val="22"/>
        </w:rPr>
        <w:t>development, horizontal integration and communication across the program, training,</w:t>
      </w:r>
    </w:p>
    <w:p w:rsidR="007B2861" w:rsidRPr="007B2861" w:rsidRDefault="007B2861" w:rsidP="005B44B5">
      <w:pPr>
        <w:pBdr>
          <w:right w:val="single" w:sz="4" w:space="4" w:color="auto"/>
        </w:pBdr>
        <w:rPr>
          <w:sz w:val="22"/>
          <w:szCs w:val="22"/>
        </w:rPr>
      </w:pPr>
      <w:r w:rsidRPr="007B2861">
        <w:rPr>
          <w:sz w:val="22"/>
          <w:szCs w:val="22"/>
        </w:rPr>
        <w:t>repository for program office data, and business operations support to include acquisition and</w:t>
      </w:r>
      <w:r>
        <w:rPr>
          <w:sz w:val="22"/>
          <w:szCs w:val="22"/>
        </w:rPr>
        <w:t xml:space="preserve"> </w:t>
      </w:r>
      <w:r w:rsidRPr="007B2861">
        <w:rPr>
          <w:sz w:val="22"/>
          <w:szCs w:val="22"/>
        </w:rPr>
        <w:t>financial management activities. Service contracts contain an organizational conflict of interest</w:t>
      </w:r>
      <w:r>
        <w:rPr>
          <w:sz w:val="22"/>
          <w:szCs w:val="22"/>
        </w:rPr>
        <w:t xml:space="preserve"> </w:t>
      </w:r>
      <w:r w:rsidRPr="007B2861">
        <w:rPr>
          <w:sz w:val="22"/>
          <w:szCs w:val="22"/>
        </w:rPr>
        <w:t>clause that requires the service Contractors to protect the data and prohibits the service</w:t>
      </w:r>
      <w:r>
        <w:rPr>
          <w:sz w:val="22"/>
          <w:szCs w:val="22"/>
        </w:rPr>
        <w:t xml:space="preserve"> </w:t>
      </w:r>
      <w:r w:rsidRPr="007B2861">
        <w:rPr>
          <w:sz w:val="22"/>
          <w:szCs w:val="22"/>
        </w:rPr>
        <w:t>Contractors from using the data for any purpose other than that for which the data was</w:t>
      </w:r>
      <w:r>
        <w:rPr>
          <w:sz w:val="22"/>
          <w:szCs w:val="22"/>
        </w:rPr>
        <w:t xml:space="preserve"> </w:t>
      </w:r>
      <w:r w:rsidRPr="007B2861">
        <w:rPr>
          <w:sz w:val="22"/>
          <w:szCs w:val="22"/>
        </w:rPr>
        <w:t>presented. Service Contractor personnel are not authorized to direct a Contractor in any</w:t>
      </w:r>
      <w:r>
        <w:rPr>
          <w:sz w:val="22"/>
          <w:szCs w:val="22"/>
        </w:rPr>
        <w:t xml:space="preserve"> </w:t>
      </w:r>
      <w:r w:rsidRPr="007B2861">
        <w:rPr>
          <w:sz w:val="22"/>
          <w:szCs w:val="22"/>
        </w:rPr>
        <w:t>manner.</w:t>
      </w:r>
    </w:p>
    <w:p w:rsidR="007B2861" w:rsidRDefault="007B2861" w:rsidP="005B44B5">
      <w:pPr>
        <w:pBdr>
          <w:right w:val="single" w:sz="4" w:space="4" w:color="auto"/>
        </w:pBdr>
        <w:rPr>
          <w:sz w:val="22"/>
          <w:szCs w:val="22"/>
        </w:rPr>
      </w:pPr>
    </w:p>
    <w:p w:rsidR="007B2861" w:rsidRPr="007B2861" w:rsidRDefault="007B2861" w:rsidP="005B44B5">
      <w:pPr>
        <w:pBdr>
          <w:right w:val="single" w:sz="4" w:space="4" w:color="auto"/>
        </w:pBdr>
        <w:rPr>
          <w:sz w:val="22"/>
          <w:szCs w:val="22"/>
        </w:rPr>
      </w:pPr>
      <w:r w:rsidRPr="007B2861">
        <w:rPr>
          <w:sz w:val="22"/>
          <w:szCs w:val="22"/>
        </w:rPr>
        <w:t>2. In the performance of this contract, the Contractor shall cooperate with SMC/RS Support</w:t>
      </w:r>
      <w:r>
        <w:rPr>
          <w:sz w:val="22"/>
          <w:szCs w:val="22"/>
        </w:rPr>
        <w:t xml:space="preserve"> </w:t>
      </w:r>
      <w:r w:rsidRPr="007B2861">
        <w:rPr>
          <w:sz w:val="22"/>
          <w:szCs w:val="22"/>
        </w:rPr>
        <w:t>Contractors and non-Aerospace FFRDC by: responding to invitations from authorized</w:t>
      </w:r>
      <w:r>
        <w:rPr>
          <w:sz w:val="22"/>
          <w:szCs w:val="22"/>
        </w:rPr>
        <w:t xml:space="preserve"> </w:t>
      </w:r>
      <w:r w:rsidRPr="007B2861">
        <w:rPr>
          <w:sz w:val="22"/>
          <w:szCs w:val="22"/>
        </w:rPr>
        <w:t>personnel to attend meetings; providing access to technical information and research,</w:t>
      </w:r>
      <w:r>
        <w:rPr>
          <w:sz w:val="22"/>
          <w:szCs w:val="22"/>
        </w:rPr>
        <w:t xml:space="preserve"> </w:t>
      </w:r>
      <w:r w:rsidRPr="007B2861">
        <w:rPr>
          <w:sz w:val="22"/>
          <w:szCs w:val="22"/>
        </w:rPr>
        <w:t>development and planning data, test data and results, schedule and milestone data, financial</w:t>
      </w:r>
      <w:r>
        <w:rPr>
          <w:sz w:val="22"/>
          <w:szCs w:val="22"/>
        </w:rPr>
        <w:t xml:space="preserve"> </w:t>
      </w:r>
      <w:r w:rsidRPr="007B2861">
        <w:rPr>
          <w:sz w:val="22"/>
          <w:szCs w:val="22"/>
        </w:rPr>
        <w:t>data including the Contractor's cost/schedule management system/records and accounting</w:t>
      </w:r>
      <w:r>
        <w:rPr>
          <w:sz w:val="22"/>
          <w:szCs w:val="22"/>
        </w:rPr>
        <w:t xml:space="preserve"> </w:t>
      </w:r>
      <w:r w:rsidRPr="007B2861">
        <w:rPr>
          <w:sz w:val="22"/>
          <w:szCs w:val="22"/>
        </w:rPr>
        <w:t>system, all in original form or reproduced; discussing technical matters related to the program;</w:t>
      </w:r>
      <w:r>
        <w:rPr>
          <w:sz w:val="22"/>
          <w:szCs w:val="22"/>
        </w:rPr>
        <w:t xml:space="preserve"> </w:t>
      </w:r>
    </w:p>
    <w:p w:rsidR="007B2861" w:rsidRDefault="007B2861" w:rsidP="005B44B5">
      <w:pPr>
        <w:pBdr>
          <w:right w:val="single" w:sz="4" w:space="4" w:color="auto"/>
        </w:pBdr>
        <w:rPr>
          <w:sz w:val="22"/>
          <w:szCs w:val="22"/>
        </w:rPr>
      </w:pPr>
      <w:r w:rsidRPr="007B2861">
        <w:rPr>
          <w:sz w:val="22"/>
          <w:szCs w:val="22"/>
        </w:rPr>
        <w:t>providing access to Contractor facilities utilized in the performance of this contract; and</w:t>
      </w:r>
      <w:r>
        <w:rPr>
          <w:sz w:val="22"/>
          <w:szCs w:val="22"/>
        </w:rPr>
        <w:t xml:space="preserve"> </w:t>
      </w:r>
      <w:r w:rsidRPr="007B2861">
        <w:rPr>
          <w:sz w:val="22"/>
          <w:szCs w:val="22"/>
        </w:rPr>
        <w:t>allowing observation of technical activities by appropriate support Contractor technical</w:t>
      </w:r>
      <w:r>
        <w:rPr>
          <w:sz w:val="22"/>
          <w:szCs w:val="22"/>
        </w:rPr>
        <w:t xml:space="preserve"> </w:t>
      </w:r>
      <w:r w:rsidRPr="007B2861">
        <w:rPr>
          <w:sz w:val="22"/>
          <w:szCs w:val="22"/>
        </w:rPr>
        <w:t>personnel.</w:t>
      </w:r>
    </w:p>
    <w:p w:rsidR="007B2861" w:rsidRDefault="007B2861" w:rsidP="005B44B5">
      <w:pPr>
        <w:pBdr>
          <w:right w:val="single" w:sz="4" w:space="4" w:color="auto"/>
        </w:pBdr>
        <w:rPr>
          <w:sz w:val="22"/>
          <w:szCs w:val="22"/>
        </w:rPr>
      </w:pPr>
    </w:p>
    <w:p w:rsidR="007B2861" w:rsidRDefault="007B2861" w:rsidP="005B44B5">
      <w:pPr>
        <w:pBdr>
          <w:right w:val="single" w:sz="4" w:space="4" w:color="auto"/>
        </w:pBdr>
        <w:rPr>
          <w:sz w:val="22"/>
          <w:szCs w:val="22"/>
        </w:rPr>
      </w:pPr>
      <w:r w:rsidRPr="007B2861">
        <w:rPr>
          <w:sz w:val="22"/>
          <w:szCs w:val="22"/>
        </w:rPr>
        <w:t>3. The Contractor shall include in each of their subcontracts over $1 million or 10 percent of</w:t>
      </w:r>
      <w:r>
        <w:rPr>
          <w:sz w:val="22"/>
          <w:szCs w:val="22"/>
        </w:rPr>
        <w:t xml:space="preserve"> </w:t>
      </w:r>
      <w:r w:rsidRPr="007B2861">
        <w:rPr>
          <w:sz w:val="22"/>
          <w:szCs w:val="22"/>
        </w:rPr>
        <w:t>prime contract value, whichever is less, a clause requiring compliance by a Subcontractor and</w:t>
      </w:r>
      <w:r>
        <w:rPr>
          <w:sz w:val="22"/>
          <w:szCs w:val="22"/>
        </w:rPr>
        <w:t xml:space="preserve"> </w:t>
      </w:r>
      <w:r w:rsidRPr="007B2861">
        <w:rPr>
          <w:sz w:val="22"/>
          <w:szCs w:val="22"/>
        </w:rPr>
        <w:t>succeeding lower levels of Subcontractors with the response and access provisions of</w:t>
      </w:r>
      <w:r>
        <w:rPr>
          <w:sz w:val="22"/>
          <w:szCs w:val="22"/>
        </w:rPr>
        <w:t xml:space="preserve"> </w:t>
      </w:r>
      <w:r w:rsidRPr="007B2861">
        <w:rPr>
          <w:sz w:val="22"/>
          <w:szCs w:val="22"/>
        </w:rPr>
        <w:t>paragraph (b) above, subject to coordination with the Contractor. This agreement does not</w:t>
      </w:r>
      <w:r>
        <w:rPr>
          <w:sz w:val="22"/>
          <w:szCs w:val="22"/>
        </w:rPr>
        <w:t xml:space="preserve"> </w:t>
      </w:r>
      <w:r w:rsidRPr="007B2861">
        <w:rPr>
          <w:sz w:val="22"/>
          <w:szCs w:val="22"/>
        </w:rPr>
        <w:t>relieve the Contractor of responsibility to manage subcontracts effectively and efficiently, nor</w:t>
      </w:r>
      <w:r>
        <w:rPr>
          <w:sz w:val="22"/>
          <w:szCs w:val="22"/>
        </w:rPr>
        <w:t xml:space="preserve"> </w:t>
      </w:r>
      <w:r w:rsidRPr="007B2861">
        <w:rPr>
          <w:sz w:val="22"/>
          <w:szCs w:val="22"/>
        </w:rPr>
        <w:t>is it intended to establish privity of contracts between the Government or the service</w:t>
      </w:r>
      <w:r w:rsidR="005B44B5">
        <w:rPr>
          <w:sz w:val="22"/>
          <w:szCs w:val="22"/>
        </w:rPr>
        <w:t xml:space="preserve"> </w:t>
      </w:r>
      <w:r w:rsidRPr="007B2861">
        <w:rPr>
          <w:sz w:val="22"/>
          <w:szCs w:val="22"/>
        </w:rPr>
        <w:t>Contractor(s) and such Subcontractors.</w:t>
      </w:r>
    </w:p>
    <w:p w:rsidR="007B2861" w:rsidRPr="007B2861" w:rsidRDefault="007B2861" w:rsidP="005B44B5">
      <w:pPr>
        <w:pBdr>
          <w:right w:val="single" w:sz="4" w:space="4" w:color="auto"/>
        </w:pBdr>
        <w:rPr>
          <w:sz w:val="22"/>
          <w:szCs w:val="22"/>
        </w:rPr>
      </w:pPr>
    </w:p>
    <w:p w:rsidR="007B2861" w:rsidRDefault="007B2861" w:rsidP="005B44B5">
      <w:pPr>
        <w:pBdr>
          <w:right w:val="single" w:sz="4" w:space="4" w:color="auto"/>
        </w:pBdr>
        <w:rPr>
          <w:sz w:val="22"/>
          <w:szCs w:val="22"/>
        </w:rPr>
      </w:pPr>
      <w:r w:rsidRPr="007B2861">
        <w:rPr>
          <w:sz w:val="22"/>
          <w:szCs w:val="22"/>
        </w:rPr>
        <w:t>4. Neither the Contractor nor their Subcontractors shall be re</w:t>
      </w:r>
      <w:r>
        <w:rPr>
          <w:sz w:val="22"/>
          <w:szCs w:val="22"/>
        </w:rPr>
        <w:t xml:space="preserve">quired to perform any effort or </w:t>
      </w:r>
      <w:r w:rsidRPr="007B2861">
        <w:rPr>
          <w:sz w:val="22"/>
          <w:szCs w:val="22"/>
        </w:rPr>
        <w:t>supply any documentation not otherwise required by their contract or subcontract.</w:t>
      </w:r>
    </w:p>
    <w:p w:rsidR="00B23F24" w:rsidRDefault="00B23F24" w:rsidP="007B2861">
      <w:pPr>
        <w:rPr>
          <w:sz w:val="22"/>
          <w:szCs w:val="22"/>
        </w:rPr>
      </w:pPr>
    </w:p>
    <w:p w:rsidR="00B23F24" w:rsidRPr="00B23F24" w:rsidRDefault="00B23F24" w:rsidP="005B44B5">
      <w:pPr>
        <w:pBdr>
          <w:right w:val="single" w:sz="4" w:space="4" w:color="auto"/>
        </w:pBdr>
        <w:rPr>
          <w:b/>
          <w:sz w:val="22"/>
          <w:szCs w:val="22"/>
        </w:rPr>
      </w:pPr>
      <w:bookmarkStart w:id="7" w:name="_Hlk523485401"/>
      <w:r w:rsidRPr="00B23F24">
        <w:rPr>
          <w:b/>
          <w:sz w:val="22"/>
          <w:szCs w:val="22"/>
        </w:rPr>
        <w:t xml:space="preserve">Interdependency Between Next Gen OPIR Block 0 Phase 1 (FA8810-18-C-0005) </w:t>
      </w:r>
      <w:r w:rsidR="000A12D1">
        <w:rPr>
          <w:b/>
          <w:sz w:val="22"/>
          <w:szCs w:val="22"/>
        </w:rPr>
        <w:t>and</w:t>
      </w:r>
      <w:r w:rsidRPr="00B23F24">
        <w:rPr>
          <w:b/>
          <w:sz w:val="22"/>
          <w:szCs w:val="22"/>
        </w:rPr>
        <w:t xml:space="preserve"> SBIRS Contractor Logistics Support (CLS), Legacy Sustainment and Combined Task Force (CTF) FA8810-13-C-0002, SBIRS Engineering, Manufacturing, and Development (EMD) F04701-95-C-0017, SBIRS GEO 5-6 Production (GEO 5-6) FA8810-13-C-0001, SBIRS Follow-On Production (SFP) FA8810-08-C-0002</w:t>
      </w:r>
      <w:bookmarkEnd w:id="7"/>
    </w:p>
    <w:p w:rsidR="00B23F24" w:rsidRDefault="00B23F24" w:rsidP="005B44B5">
      <w:pPr>
        <w:pBdr>
          <w:right w:val="single" w:sz="4" w:space="4" w:color="auto"/>
        </w:pBdr>
        <w:rPr>
          <w:sz w:val="22"/>
          <w:szCs w:val="22"/>
        </w:rPr>
      </w:pPr>
    </w:p>
    <w:p w:rsidR="00B23F24" w:rsidRDefault="00B23F24" w:rsidP="005B44B5">
      <w:pPr>
        <w:pBdr>
          <w:right w:val="single" w:sz="4" w:space="4" w:color="auto"/>
        </w:pBdr>
        <w:rPr>
          <w:sz w:val="22"/>
          <w:szCs w:val="22"/>
        </w:rPr>
      </w:pPr>
      <w:r w:rsidRPr="00B23F24">
        <w:rPr>
          <w:sz w:val="22"/>
          <w:szCs w:val="22"/>
        </w:rPr>
        <w:t xml:space="preserve">The Contractor shall plan for use of equipment and facilities that are shared among different programs to support requirements verification and test activities, thereby avoiding inefficiencies in the program schedule and cost, to </w:t>
      </w:r>
      <w:r w:rsidRPr="00B23F24">
        <w:rPr>
          <w:sz w:val="22"/>
          <w:szCs w:val="22"/>
        </w:rPr>
        <w:lastRenderedPageBreak/>
        <w:t>the greatest extent possible. The Contractor shall develop a cross-program tether to manage both contractor-owned and government-owned facilities and equipment required to support verification and test activities. The cross-program tether shall identify schedule interdependencies with the other programs. The Contractor shall assess risks for potential resource conflicts with other Government or Commercial programs and develop risk mitigation plans to mitigate potential facility and equipment conflicts, to include identification of new or other facilities and equipment or rescheduling the sequence of events. The Contractor shall notify the Government when actual conflicts are identified and work with the Government to resolve them.</w:t>
      </w:r>
    </w:p>
    <w:p w:rsidR="00B23F24" w:rsidRDefault="00B23F24" w:rsidP="007B2861">
      <w:pPr>
        <w:rPr>
          <w:sz w:val="22"/>
          <w:szCs w:val="22"/>
        </w:rPr>
      </w:pPr>
    </w:p>
    <w:p w:rsidR="000A12D1" w:rsidRPr="000A12D1" w:rsidRDefault="000A12D1" w:rsidP="005B44B5">
      <w:pPr>
        <w:pBdr>
          <w:right w:val="single" w:sz="4" w:space="4" w:color="auto"/>
        </w:pBdr>
        <w:rPr>
          <w:b/>
          <w:sz w:val="22"/>
          <w:szCs w:val="22"/>
        </w:rPr>
      </w:pPr>
      <w:bookmarkStart w:id="8" w:name="_Hlk523485428"/>
      <w:r w:rsidRPr="000A12D1">
        <w:rPr>
          <w:b/>
          <w:sz w:val="22"/>
          <w:szCs w:val="22"/>
        </w:rPr>
        <w:t>Impact of Industry Parts Notification/Alerts</w:t>
      </w:r>
      <w:r>
        <w:rPr>
          <w:color w:val="000000"/>
          <w:sz w:val="22"/>
          <w:szCs w:val="22"/>
        </w:rPr>
        <w:t xml:space="preserve"> </w:t>
      </w:r>
      <w:bookmarkEnd w:id="8"/>
      <w:r>
        <w:rPr>
          <w:color w:val="000000"/>
          <w:sz w:val="22"/>
          <w:szCs w:val="22"/>
        </w:rPr>
        <w:t>(</w:t>
      </w:r>
      <w:r w:rsidRPr="00AB66B8">
        <w:rPr>
          <w:bCs/>
          <w:sz w:val="22"/>
          <w:szCs w:val="22"/>
        </w:rPr>
        <w:t xml:space="preserve">Applicable </w:t>
      </w:r>
      <w:r>
        <w:rPr>
          <w:bCs/>
          <w:sz w:val="22"/>
          <w:szCs w:val="22"/>
        </w:rPr>
        <w:t>for all</w:t>
      </w:r>
      <w:r w:rsidRPr="00AB66B8">
        <w:rPr>
          <w:bCs/>
          <w:sz w:val="22"/>
          <w:szCs w:val="22"/>
        </w:rPr>
        <w:t xml:space="preserve"> purchase order</w:t>
      </w:r>
      <w:r>
        <w:rPr>
          <w:bCs/>
          <w:sz w:val="22"/>
          <w:szCs w:val="22"/>
        </w:rPr>
        <w:t>s</w:t>
      </w:r>
      <w:r w:rsidRPr="00AB66B8">
        <w:rPr>
          <w:bCs/>
          <w:sz w:val="22"/>
          <w:szCs w:val="22"/>
        </w:rPr>
        <w:t>/subcontract</w:t>
      </w:r>
      <w:r>
        <w:rPr>
          <w:bCs/>
          <w:sz w:val="22"/>
          <w:szCs w:val="22"/>
        </w:rPr>
        <w:t>s</w:t>
      </w:r>
      <w:r w:rsidRPr="00AB66B8">
        <w:rPr>
          <w:bCs/>
          <w:sz w:val="22"/>
          <w:szCs w:val="22"/>
        </w:rPr>
        <w:t>, including purchase orders/subcontracts for commercial items</w:t>
      </w:r>
      <w:r>
        <w:rPr>
          <w:bCs/>
          <w:sz w:val="22"/>
          <w:szCs w:val="22"/>
        </w:rPr>
        <w:t xml:space="preserve">. </w:t>
      </w:r>
      <w:r w:rsidRPr="00AB66B8">
        <w:rPr>
          <w:bCs/>
          <w:sz w:val="22"/>
          <w:szCs w:val="22"/>
        </w:rPr>
        <w:t xml:space="preserve"> </w:t>
      </w:r>
      <w:r>
        <w:rPr>
          <w:color w:val="000000"/>
          <w:sz w:val="22"/>
          <w:szCs w:val="22"/>
        </w:rPr>
        <w:t>C</w:t>
      </w:r>
      <w:r w:rsidRPr="00C35741">
        <w:rPr>
          <w:color w:val="000000"/>
          <w:sz w:val="22"/>
          <w:szCs w:val="22"/>
        </w:rPr>
        <w:t>ommunications with the Government under this clause will be made through Lockheed Martin.</w:t>
      </w:r>
      <w:r>
        <w:rPr>
          <w:color w:val="000000"/>
          <w:sz w:val="22"/>
          <w:szCs w:val="22"/>
        </w:rPr>
        <w:t>)</w:t>
      </w:r>
    </w:p>
    <w:p w:rsidR="000A12D1" w:rsidRDefault="000A12D1" w:rsidP="005B44B5">
      <w:pPr>
        <w:pBdr>
          <w:right w:val="single" w:sz="4" w:space="4" w:color="auto"/>
        </w:pBdr>
        <w:rPr>
          <w:sz w:val="22"/>
          <w:szCs w:val="22"/>
        </w:rPr>
      </w:pPr>
    </w:p>
    <w:p w:rsidR="000A12D1" w:rsidRDefault="000A12D1" w:rsidP="005B44B5">
      <w:pPr>
        <w:pBdr>
          <w:right w:val="single" w:sz="4" w:space="4" w:color="auto"/>
        </w:pBdr>
        <w:rPr>
          <w:sz w:val="22"/>
          <w:szCs w:val="22"/>
        </w:rPr>
      </w:pPr>
      <w:r w:rsidRPr="000A12D1">
        <w:rPr>
          <w:sz w:val="22"/>
          <w:szCs w:val="22"/>
        </w:rPr>
        <w:t>The Contractor shall identify and assess Industry parts notifications and alerts. Industry parts notifications and alerts include, but are not limited to, Government Industry Data Exchange Program (GIDEP), Space Quality Improvement Council (SQIC), DOD Alerts, or Contractor internal alerts. The Contractor shall notify the Government upon disposition of GIDEP alert that affects this program to include lower-tier Subcontractors and vendor parts</w:t>
      </w:r>
      <w:r>
        <w:rPr>
          <w:sz w:val="22"/>
          <w:szCs w:val="22"/>
        </w:rPr>
        <w:t>.</w:t>
      </w:r>
    </w:p>
    <w:p w:rsidR="007B2861" w:rsidRPr="00AB66B8" w:rsidRDefault="007B2861" w:rsidP="0085269D">
      <w:pPr>
        <w:rPr>
          <w:sz w:val="22"/>
          <w:szCs w:val="22"/>
        </w:rPr>
      </w:pPr>
    </w:p>
    <w:p w:rsidR="006D550C" w:rsidRPr="00AB66B8" w:rsidRDefault="006D550C" w:rsidP="006D550C">
      <w:pPr>
        <w:autoSpaceDE w:val="0"/>
        <w:autoSpaceDN w:val="0"/>
        <w:adjustRightInd w:val="0"/>
        <w:rPr>
          <w:sz w:val="22"/>
          <w:szCs w:val="22"/>
        </w:rPr>
      </w:pPr>
    </w:p>
    <w:p w:rsidR="00463F8F" w:rsidRPr="00727008" w:rsidRDefault="00463F8F" w:rsidP="00463F8F">
      <w:pPr>
        <w:pStyle w:val="Heading1"/>
        <w:ind w:right="-360"/>
      </w:pPr>
      <w:r w:rsidRPr="00727008">
        <w:t>FAR Clauses</w:t>
      </w:r>
    </w:p>
    <w:p w:rsidR="00463F8F" w:rsidRDefault="00463F8F" w:rsidP="00463F8F"/>
    <w:p w:rsidR="00463F8F" w:rsidRDefault="00463F8F" w:rsidP="00463F8F">
      <w:pPr>
        <w:rPr>
          <w:sz w:val="22"/>
          <w:szCs w:val="22"/>
        </w:rPr>
      </w:pPr>
      <w:r>
        <w:rPr>
          <w:b/>
          <w:bCs/>
          <w:sz w:val="22"/>
          <w:szCs w:val="22"/>
        </w:rPr>
        <w:t>52.203-7, Anti-Kickback Procedures (</w:t>
      </w:r>
      <w:r w:rsidR="002D03CB">
        <w:rPr>
          <w:b/>
          <w:bCs/>
          <w:sz w:val="22"/>
          <w:szCs w:val="22"/>
        </w:rPr>
        <w:t>May</w:t>
      </w:r>
      <w:r>
        <w:rPr>
          <w:b/>
          <w:bCs/>
          <w:sz w:val="22"/>
          <w:szCs w:val="22"/>
        </w:rPr>
        <w:t xml:space="preserve"> </w:t>
      </w:r>
      <w:r w:rsidR="002D03CB">
        <w:rPr>
          <w:b/>
          <w:bCs/>
          <w:sz w:val="22"/>
          <w:szCs w:val="22"/>
        </w:rPr>
        <w:t>2014</w:t>
      </w:r>
      <w:r>
        <w:rPr>
          <w:b/>
          <w:bCs/>
          <w:sz w:val="22"/>
          <w:szCs w:val="22"/>
        </w:rPr>
        <w:t>)</w:t>
      </w:r>
      <w:r>
        <w:rPr>
          <w:sz w:val="22"/>
          <w:szCs w:val="22"/>
        </w:rPr>
        <w:t xml:space="preserve"> </w:t>
      </w:r>
    </w:p>
    <w:p w:rsidR="00C26F2A" w:rsidRPr="00B1571E" w:rsidRDefault="00C26F2A" w:rsidP="00C26F2A">
      <w:pPr>
        <w:rPr>
          <w:sz w:val="22"/>
          <w:szCs w:val="22"/>
        </w:rPr>
      </w:pPr>
    </w:p>
    <w:p w:rsidR="00E17D11" w:rsidRDefault="00E17D11" w:rsidP="00E17D11">
      <w:pPr>
        <w:pBdr>
          <w:right w:val="single" w:sz="4" w:space="4" w:color="auto"/>
        </w:pBdr>
        <w:rPr>
          <w:sz w:val="22"/>
          <w:szCs w:val="22"/>
        </w:rPr>
      </w:pPr>
      <w:bookmarkStart w:id="9" w:name="_Hlk517862547"/>
      <w:r w:rsidRPr="001B7BBF">
        <w:rPr>
          <w:b/>
          <w:bCs/>
          <w:sz w:val="22"/>
          <w:szCs w:val="22"/>
        </w:rPr>
        <w:t>52.204-23</w:t>
      </w:r>
      <w:r w:rsidR="00F83BB4">
        <w:rPr>
          <w:b/>
          <w:bCs/>
          <w:sz w:val="22"/>
          <w:szCs w:val="22"/>
        </w:rPr>
        <w:t>,</w:t>
      </w:r>
      <w:r w:rsidRPr="001B7BBF">
        <w:rPr>
          <w:b/>
          <w:bCs/>
          <w:sz w:val="22"/>
          <w:szCs w:val="22"/>
        </w:rPr>
        <w:t xml:space="preserve"> </w:t>
      </w:r>
      <w:bookmarkStart w:id="10" w:name="_Hlk523472431"/>
      <w:r w:rsidRPr="001B7BBF">
        <w:rPr>
          <w:b/>
          <w:bCs/>
          <w:sz w:val="22"/>
          <w:szCs w:val="22"/>
        </w:rPr>
        <w:t>Prohibition on Contracting for Hardware, Software, and Services Developed or Provided by Kaspersky Lab and Other Covered Entities (Jul 2018)</w:t>
      </w:r>
      <w:r w:rsidRPr="001B7BBF">
        <w:rPr>
          <w:sz w:val="22"/>
          <w:szCs w:val="22"/>
        </w:rPr>
        <w:t xml:space="preserve"> </w:t>
      </w:r>
      <w:bookmarkEnd w:id="10"/>
      <w:r w:rsidRPr="00AC4ACE">
        <w:rPr>
          <w:sz w:val="22"/>
          <w:szCs w:val="22"/>
        </w:rPr>
        <w:t>(Applicable for all purchase orders/subcontracts</w:t>
      </w:r>
      <w:r>
        <w:rPr>
          <w:sz w:val="22"/>
          <w:szCs w:val="22"/>
        </w:rPr>
        <w:t xml:space="preserve">, including purchase orders/subcontracts for commercial items.  </w:t>
      </w:r>
      <w:r w:rsidRPr="001B7BBF">
        <w:rPr>
          <w:sz w:val="22"/>
          <w:szCs w:val="22"/>
        </w:rPr>
        <w:t xml:space="preserve">Seller shall provide Lockheed Martin copies of any reports provided under this clause which relate to the performance of this </w:t>
      </w:r>
      <w:r>
        <w:rPr>
          <w:sz w:val="22"/>
          <w:szCs w:val="22"/>
        </w:rPr>
        <w:t>purchase order</w:t>
      </w:r>
      <w:r w:rsidRPr="00AC4ACE">
        <w:rPr>
          <w:sz w:val="22"/>
          <w:szCs w:val="22"/>
        </w:rPr>
        <w:t>/sub</w:t>
      </w:r>
      <w:r w:rsidRPr="001B7BBF">
        <w:rPr>
          <w:sz w:val="22"/>
          <w:szCs w:val="22"/>
        </w:rPr>
        <w:t>contract.</w:t>
      </w:r>
      <w:r>
        <w:rPr>
          <w:sz w:val="22"/>
          <w:szCs w:val="22"/>
        </w:rPr>
        <w:t>)</w:t>
      </w:r>
    </w:p>
    <w:p w:rsidR="00E17D11" w:rsidRDefault="00E17D11" w:rsidP="00E17D11">
      <w:pPr>
        <w:rPr>
          <w:sz w:val="22"/>
          <w:szCs w:val="22"/>
        </w:rPr>
      </w:pPr>
    </w:p>
    <w:p w:rsidR="009A58B5" w:rsidRDefault="009A58B5" w:rsidP="00E17D11">
      <w:pPr>
        <w:rPr>
          <w:bCs/>
          <w:sz w:val="22"/>
          <w:szCs w:val="22"/>
        </w:rPr>
      </w:pPr>
      <w:r>
        <w:rPr>
          <w:b/>
          <w:bCs/>
          <w:sz w:val="22"/>
          <w:szCs w:val="22"/>
        </w:rPr>
        <w:t xml:space="preserve">52.215-12, </w:t>
      </w:r>
      <w:r w:rsidRPr="009A58B5">
        <w:rPr>
          <w:b/>
          <w:bCs/>
          <w:sz w:val="22"/>
          <w:szCs w:val="22"/>
        </w:rPr>
        <w:t>Subcontractor Certified Cost or Pricing Data</w:t>
      </w:r>
      <w:r>
        <w:rPr>
          <w:b/>
          <w:bCs/>
          <w:sz w:val="22"/>
          <w:szCs w:val="22"/>
        </w:rPr>
        <w:t xml:space="preserve"> (DEVIATION)</w:t>
      </w:r>
      <w:bookmarkEnd w:id="9"/>
      <w:r>
        <w:rPr>
          <w:b/>
          <w:bCs/>
          <w:sz w:val="22"/>
          <w:szCs w:val="22"/>
        </w:rPr>
        <w:t xml:space="preserve"> (May 2018) </w:t>
      </w:r>
      <w:r w:rsidRPr="00AB66B8">
        <w:rPr>
          <w:bCs/>
          <w:sz w:val="22"/>
          <w:szCs w:val="22"/>
        </w:rPr>
        <w:t>(The version of the clause in Class Deviation 2018-O00</w:t>
      </w:r>
      <w:r>
        <w:rPr>
          <w:bCs/>
          <w:sz w:val="22"/>
          <w:szCs w:val="22"/>
        </w:rPr>
        <w:t>15</w:t>
      </w:r>
      <w:r w:rsidRPr="00AB66B8">
        <w:rPr>
          <w:bCs/>
          <w:sz w:val="22"/>
          <w:szCs w:val="22"/>
        </w:rPr>
        <w:t xml:space="preserve"> applies in lieu of the standard FAR version of the clause.)</w:t>
      </w:r>
    </w:p>
    <w:p w:rsidR="009A58B5" w:rsidRDefault="009A58B5" w:rsidP="00E17D11">
      <w:pPr>
        <w:rPr>
          <w:b/>
          <w:bCs/>
          <w:sz w:val="22"/>
          <w:szCs w:val="22"/>
        </w:rPr>
      </w:pPr>
    </w:p>
    <w:p w:rsidR="009A58B5" w:rsidRPr="009A58B5" w:rsidRDefault="009A58B5" w:rsidP="00E17D11">
      <w:pPr>
        <w:rPr>
          <w:b/>
          <w:bCs/>
          <w:sz w:val="22"/>
          <w:szCs w:val="22"/>
        </w:rPr>
      </w:pPr>
      <w:bookmarkStart w:id="11" w:name="_Hlk517862570"/>
      <w:r>
        <w:rPr>
          <w:b/>
          <w:bCs/>
          <w:sz w:val="22"/>
          <w:szCs w:val="22"/>
        </w:rPr>
        <w:t xml:space="preserve">52.215-13, </w:t>
      </w:r>
      <w:r w:rsidRPr="009A58B5">
        <w:rPr>
          <w:b/>
          <w:bCs/>
          <w:sz w:val="22"/>
          <w:szCs w:val="22"/>
        </w:rPr>
        <w:t>Subcontractor Certified Cost or Pricing Data</w:t>
      </w:r>
      <w:r>
        <w:rPr>
          <w:b/>
          <w:bCs/>
          <w:sz w:val="22"/>
          <w:szCs w:val="22"/>
        </w:rPr>
        <w:t>—</w:t>
      </w:r>
      <w:r w:rsidRPr="009A58B5">
        <w:rPr>
          <w:b/>
          <w:bCs/>
          <w:sz w:val="22"/>
          <w:szCs w:val="22"/>
        </w:rPr>
        <w:t>Modifications</w:t>
      </w:r>
      <w:r>
        <w:rPr>
          <w:b/>
          <w:bCs/>
          <w:sz w:val="22"/>
          <w:szCs w:val="22"/>
        </w:rPr>
        <w:t xml:space="preserve"> (DEVIATION)</w:t>
      </w:r>
      <w:bookmarkEnd w:id="11"/>
      <w:r>
        <w:rPr>
          <w:b/>
          <w:bCs/>
          <w:sz w:val="22"/>
          <w:szCs w:val="22"/>
        </w:rPr>
        <w:t xml:space="preserve"> (May 2018)</w:t>
      </w:r>
      <w:r w:rsidRPr="009A58B5">
        <w:rPr>
          <w:bCs/>
          <w:sz w:val="22"/>
          <w:szCs w:val="22"/>
        </w:rPr>
        <w:t xml:space="preserve"> </w:t>
      </w:r>
      <w:r w:rsidRPr="00AB66B8">
        <w:rPr>
          <w:bCs/>
          <w:sz w:val="22"/>
          <w:szCs w:val="22"/>
        </w:rPr>
        <w:t>(The version of the clause in Class Deviation 2018-O00</w:t>
      </w:r>
      <w:r>
        <w:rPr>
          <w:bCs/>
          <w:sz w:val="22"/>
          <w:szCs w:val="22"/>
        </w:rPr>
        <w:t>15</w:t>
      </w:r>
      <w:r w:rsidRPr="00AB66B8">
        <w:rPr>
          <w:bCs/>
          <w:sz w:val="22"/>
          <w:szCs w:val="22"/>
        </w:rPr>
        <w:t xml:space="preserve"> applies in lieu of the standard FAR version of the clause.)</w:t>
      </w:r>
    </w:p>
    <w:p w:rsidR="009A58B5" w:rsidRDefault="009A58B5" w:rsidP="00E17D11">
      <w:pPr>
        <w:rPr>
          <w:b/>
          <w:bCs/>
          <w:sz w:val="22"/>
          <w:szCs w:val="22"/>
        </w:rPr>
      </w:pPr>
    </w:p>
    <w:p w:rsidR="001F75DD" w:rsidRPr="004376C4" w:rsidRDefault="001F75DD" w:rsidP="001F75DD">
      <w:pPr>
        <w:rPr>
          <w:bCs/>
          <w:sz w:val="22"/>
          <w:szCs w:val="22"/>
        </w:rPr>
      </w:pPr>
      <w:r w:rsidRPr="004376C4">
        <w:rPr>
          <w:b/>
          <w:bCs/>
          <w:sz w:val="22"/>
          <w:szCs w:val="22"/>
        </w:rPr>
        <w:t>52.216-26, Payments of Allowable Costs Before Definitization (Dec 2002)</w:t>
      </w:r>
      <w:r w:rsidRPr="004376C4">
        <w:rPr>
          <w:bCs/>
          <w:sz w:val="22"/>
          <w:szCs w:val="22"/>
        </w:rPr>
        <w:t xml:space="preserve"> (Applicable while </w:t>
      </w:r>
      <w:r>
        <w:rPr>
          <w:bCs/>
          <w:sz w:val="22"/>
          <w:szCs w:val="22"/>
        </w:rPr>
        <w:t>this</w:t>
      </w:r>
      <w:r w:rsidRPr="004376C4">
        <w:rPr>
          <w:bCs/>
          <w:sz w:val="22"/>
          <w:szCs w:val="22"/>
        </w:rPr>
        <w:t xml:space="preserve"> purchase order/subcontract is undefinitized.)</w:t>
      </w:r>
    </w:p>
    <w:p w:rsidR="001F75DD" w:rsidRPr="00824FC0" w:rsidRDefault="001F75DD" w:rsidP="001F75DD">
      <w:pPr>
        <w:rPr>
          <w:b/>
          <w:bCs/>
          <w:sz w:val="22"/>
          <w:szCs w:val="22"/>
          <w:u w:val="single"/>
        </w:rPr>
      </w:pPr>
    </w:p>
    <w:p w:rsidR="005D0816" w:rsidRPr="00E64F2F" w:rsidRDefault="005D0816" w:rsidP="009D0D6C">
      <w:pPr>
        <w:rPr>
          <w:b/>
          <w:bCs/>
          <w:sz w:val="22"/>
          <w:szCs w:val="22"/>
        </w:rPr>
      </w:pPr>
      <w:r>
        <w:rPr>
          <w:b/>
          <w:bCs/>
          <w:sz w:val="22"/>
          <w:szCs w:val="22"/>
        </w:rPr>
        <w:t xml:space="preserve">52.222-99, </w:t>
      </w:r>
      <w:r w:rsidRPr="00E64F2F">
        <w:rPr>
          <w:b/>
          <w:bCs/>
          <w:sz w:val="22"/>
          <w:szCs w:val="22"/>
        </w:rPr>
        <w:t>Establishing a Minimum Wage for Contractors (D</w:t>
      </w:r>
      <w:r>
        <w:rPr>
          <w:b/>
          <w:bCs/>
          <w:sz w:val="22"/>
          <w:szCs w:val="22"/>
        </w:rPr>
        <w:t>EVIATION) (Jun 2014)</w:t>
      </w:r>
      <w:r w:rsidRPr="00E64F2F">
        <w:rPr>
          <w:bCs/>
          <w:sz w:val="22"/>
          <w:szCs w:val="22"/>
        </w:rPr>
        <w:t xml:space="preserve"> </w:t>
      </w:r>
      <w:r w:rsidRPr="00403717">
        <w:rPr>
          <w:bCs/>
          <w:sz w:val="22"/>
          <w:szCs w:val="22"/>
        </w:rPr>
        <w:t xml:space="preserve">(Applicable </w:t>
      </w:r>
      <w:r>
        <w:rPr>
          <w:bCs/>
          <w:sz w:val="22"/>
          <w:szCs w:val="22"/>
        </w:rPr>
        <w:t>for all purchase orders/sub</w:t>
      </w:r>
      <w:r w:rsidRPr="00403717">
        <w:rPr>
          <w:bCs/>
          <w:sz w:val="22"/>
          <w:szCs w:val="22"/>
        </w:rPr>
        <w:t>contract</w:t>
      </w:r>
      <w:r>
        <w:rPr>
          <w:bCs/>
          <w:sz w:val="22"/>
          <w:szCs w:val="22"/>
        </w:rPr>
        <w:t>s</w:t>
      </w:r>
      <w:r w:rsidR="00AB66B8">
        <w:rPr>
          <w:bCs/>
          <w:sz w:val="22"/>
          <w:szCs w:val="22"/>
        </w:rPr>
        <w:t>, including purchase orders/subcontracts for commercial items</w:t>
      </w:r>
      <w:r>
        <w:rPr>
          <w:bCs/>
          <w:sz w:val="22"/>
          <w:szCs w:val="22"/>
        </w:rPr>
        <w:t>.)</w:t>
      </w:r>
    </w:p>
    <w:p w:rsidR="005D0816" w:rsidRPr="00E64F2F" w:rsidRDefault="005D0816" w:rsidP="005D0816">
      <w:pPr>
        <w:rPr>
          <w:bCs/>
          <w:sz w:val="22"/>
          <w:szCs w:val="22"/>
        </w:rPr>
      </w:pPr>
    </w:p>
    <w:p w:rsidR="005D0816" w:rsidRPr="00A7079A" w:rsidRDefault="005D0816" w:rsidP="005D0816">
      <w:pPr>
        <w:rPr>
          <w:b/>
          <w:bCs/>
          <w:sz w:val="22"/>
          <w:szCs w:val="22"/>
        </w:rPr>
      </w:pPr>
      <w:r w:rsidRPr="00A7079A">
        <w:rPr>
          <w:b/>
          <w:bCs/>
          <w:sz w:val="22"/>
          <w:szCs w:val="22"/>
        </w:rPr>
        <w:t xml:space="preserve">52.223-15, Energy Efficiency in Energy – Consuming Products (Dec 2007) </w:t>
      </w:r>
      <w:r w:rsidRPr="00A7079A">
        <w:rPr>
          <w:bCs/>
          <w:sz w:val="22"/>
          <w:szCs w:val="22"/>
        </w:rPr>
        <w:t xml:space="preserve">(Applicable if </w:t>
      </w:r>
      <w:r w:rsidR="00CA1AB6">
        <w:rPr>
          <w:bCs/>
          <w:sz w:val="22"/>
          <w:szCs w:val="22"/>
        </w:rPr>
        <w:t>Seller</w:t>
      </w:r>
      <w:r w:rsidRPr="00A7079A">
        <w:rPr>
          <w:color w:val="000000"/>
          <w:sz w:val="22"/>
          <w:szCs w:val="22"/>
        </w:rPr>
        <w:t xml:space="preserve"> will be delivering energy consuming products to the Government, acquired by the Contractor for use in performing </w:t>
      </w:r>
      <w:r w:rsidRPr="00A7079A">
        <w:rPr>
          <w:color w:val="000000"/>
          <w:sz w:val="22"/>
          <w:szCs w:val="22"/>
        </w:rPr>
        <w:lastRenderedPageBreak/>
        <w:t>services at a Federally-controlled facility; furnished under the prime contract for use by the Government; or specified in the design of a building or work, or incorporated during its construction, renovation, or maintenance.</w:t>
      </w:r>
      <w:r w:rsidRPr="00A7079A">
        <w:rPr>
          <w:bCs/>
          <w:sz w:val="22"/>
          <w:szCs w:val="22"/>
        </w:rPr>
        <w:t xml:space="preserve">) </w:t>
      </w:r>
    </w:p>
    <w:p w:rsidR="005D0816" w:rsidRPr="00A7079A" w:rsidRDefault="005D0816" w:rsidP="005D0816">
      <w:pPr>
        <w:rPr>
          <w:b/>
          <w:bCs/>
          <w:sz w:val="22"/>
          <w:szCs w:val="22"/>
        </w:rPr>
      </w:pPr>
    </w:p>
    <w:p w:rsidR="00A1457C" w:rsidRPr="0057638C" w:rsidRDefault="00A1457C" w:rsidP="00A1457C">
      <w:pPr>
        <w:rPr>
          <w:b/>
          <w:sz w:val="22"/>
          <w:szCs w:val="22"/>
        </w:rPr>
      </w:pPr>
      <w:r w:rsidRPr="0057638C">
        <w:rPr>
          <w:b/>
          <w:sz w:val="22"/>
          <w:szCs w:val="22"/>
        </w:rPr>
        <w:t>52.225-3, Buy American -- Free Trade Agreements -- Israeli Trade Act (</w:t>
      </w:r>
      <w:r w:rsidR="000B6237">
        <w:rPr>
          <w:b/>
          <w:sz w:val="22"/>
          <w:szCs w:val="22"/>
        </w:rPr>
        <w:t>May</w:t>
      </w:r>
      <w:r w:rsidRPr="0057638C">
        <w:rPr>
          <w:b/>
          <w:sz w:val="22"/>
          <w:szCs w:val="22"/>
        </w:rPr>
        <w:t xml:space="preserve"> 20</w:t>
      </w:r>
      <w:r w:rsidR="000B6237">
        <w:rPr>
          <w:b/>
          <w:sz w:val="22"/>
          <w:szCs w:val="22"/>
        </w:rPr>
        <w:t>14</w:t>
      </w:r>
      <w:r w:rsidRPr="0057638C">
        <w:rPr>
          <w:b/>
          <w:sz w:val="22"/>
          <w:szCs w:val="22"/>
        </w:rPr>
        <w:t>)</w:t>
      </w:r>
      <w:r w:rsidRPr="0057638C">
        <w:rPr>
          <w:sz w:val="22"/>
          <w:szCs w:val="22"/>
        </w:rPr>
        <w:t xml:space="preserve"> (Applicable for all </w:t>
      </w:r>
      <w:r w:rsidRPr="0057638C">
        <w:rPr>
          <w:bCs/>
          <w:sz w:val="22"/>
          <w:szCs w:val="22"/>
        </w:rPr>
        <w:t>purchase orders/</w:t>
      </w:r>
      <w:r w:rsidRPr="0057638C">
        <w:rPr>
          <w:sz w:val="22"/>
          <w:szCs w:val="22"/>
        </w:rPr>
        <w:t>subcontracts</w:t>
      </w:r>
      <w:r w:rsidR="00770C7E">
        <w:rPr>
          <w:bCs/>
          <w:sz w:val="22"/>
          <w:szCs w:val="22"/>
        </w:rPr>
        <w:t>, including purchase orders/subcontracts for commercial items,</w:t>
      </w:r>
      <w:r w:rsidRPr="0057638C">
        <w:rPr>
          <w:sz w:val="22"/>
          <w:szCs w:val="22"/>
        </w:rPr>
        <w:t xml:space="preserve"> that exceed $25,000.)</w:t>
      </w:r>
    </w:p>
    <w:p w:rsidR="00A1457C" w:rsidRPr="00475516" w:rsidRDefault="00A1457C" w:rsidP="00A1457C">
      <w:pPr>
        <w:rPr>
          <w:sz w:val="22"/>
          <w:szCs w:val="22"/>
        </w:rPr>
      </w:pPr>
    </w:p>
    <w:p w:rsidR="004874BF" w:rsidRPr="00603C4A" w:rsidRDefault="004874BF" w:rsidP="004874BF">
      <w:pPr>
        <w:rPr>
          <w:sz w:val="22"/>
          <w:szCs w:val="22"/>
        </w:rPr>
      </w:pPr>
      <w:r w:rsidRPr="00603C4A">
        <w:rPr>
          <w:b/>
          <w:sz w:val="22"/>
          <w:szCs w:val="22"/>
        </w:rPr>
        <w:t>52.227-21, Technical Data Declaration, Revision, and Withholding of Payment—Major Systems (</w:t>
      </w:r>
      <w:r w:rsidR="000B6237">
        <w:rPr>
          <w:b/>
          <w:sz w:val="22"/>
          <w:szCs w:val="22"/>
        </w:rPr>
        <w:t>May</w:t>
      </w:r>
      <w:r w:rsidRPr="00603C4A">
        <w:rPr>
          <w:b/>
          <w:sz w:val="22"/>
          <w:szCs w:val="22"/>
        </w:rPr>
        <w:t xml:space="preserve"> </w:t>
      </w:r>
      <w:r w:rsidR="000B6237">
        <w:rPr>
          <w:b/>
          <w:sz w:val="22"/>
          <w:szCs w:val="22"/>
        </w:rPr>
        <w:t>2014</w:t>
      </w:r>
      <w:r w:rsidRPr="00603C4A">
        <w:rPr>
          <w:b/>
          <w:sz w:val="22"/>
          <w:szCs w:val="22"/>
        </w:rPr>
        <w:t>)</w:t>
      </w:r>
      <w:r w:rsidRPr="00603C4A">
        <w:rPr>
          <w:sz w:val="22"/>
          <w:szCs w:val="22"/>
        </w:rPr>
        <w:t xml:space="preserve"> (Applicable if </w:t>
      </w:r>
      <w:r w:rsidR="005B18B5">
        <w:rPr>
          <w:sz w:val="22"/>
          <w:szCs w:val="22"/>
        </w:rPr>
        <w:t>Seller</w:t>
      </w:r>
      <w:r w:rsidRPr="00603C4A">
        <w:rPr>
          <w:sz w:val="22"/>
          <w:szCs w:val="22"/>
        </w:rPr>
        <w:t xml:space="preserve"> will be delivering technical data.  "Contracting Officer" means "Lockheed Martin." "Government" means "Lockheed Martin" in paragraph (b)(2) and "Lockheed Martin or Government" in paragraph (d).)</w:t>
      </w:r>
    </w:p>
    <w:p w:rsidR="004874BF" w:rsidRPr="00603C4A" w:rsidRDefault="004874BF" w:rsidP="004874BF">
      <w:pPr>
        <w:rPr>
          <w:b/>
          <w:bCs/>
          <w:sz w:val="22"/>
          <w:szCs w:val="22"/>
        </w:rPr>
      </w:pPr>
    </w:p>
    <w:p w:rsidR="009A58B5" w:rsidRDefault="009A58B5" w:rsidP="0097457F">
      <w:pPr>
        <w:rPr>
          <w:bCs/>
          <w:sz w:val="22"/>
          <w:szCs w:val="22"/>
        </w:rPr>
      </w:pPr>
      <w:bookmarkStart w:id="12" w:name="_Hlk517862579"/>
      <w:r>
        <w:rPr>
          <w:b/>
          <w:bCs/>
          <w:sz w:val="22"/>
          <w:szCs w:val="22"/>
        </w:rPr>
        <w:t xml:space="preserve">52.230-2, </w:t>
      </w:r>
      <w:r w:rsidRPr="009A58B5">
        <w:rPr>
          <w:b/>
          <w:bCs/>
          <w:sz w:val="22"/>
          <w:szCs w:val="22"/>
        </w:rPr>
        <w:t xml:space="preserve">Cost Accounting Standards </w:t>
      </w:r>
      <w:r>
        <w:rPr>
          <w:b/>
          <w:bCs/>
          <w:sz w:val="22"/>
          <w:szCs w:val="22"/>
        </w:rPr>
        <w:t xml:space="preserve">(DEVIATION) </w:t>
      </w:r>
      <w:bookmarkEnd w:id="12"/>
      <w:r>
        <w:rPr>
          <w:b/>
          <w:bCs/>
          <w:sz w:val="22"/>
          <w:szCs w:val="22"/>
        </w:rPr>
        <w:t>(May 2018)</w:t>
      </w:r>
      <w:r w:rsidRPr="009A58B5">
        <w:rPr>
          <w:bCs/>
          <w:sz w:val="22"/>
          <w:szCs w:val="22"/>
        </w:rPr>
        <w:t xml:space="preserve"> </w:t>
      </w:r>
      <w:r w:rsidRPr="00AB66B8">
        <w:rPr>
          <w:bCs/>
          <w:sz w:val="22"/>
          <w:szCs w:val="22"/>
        </w:rPr>
        <w:t>(The version of the clause in Class Deviation 2018-O00</w:t>
      </w:r>
      <w:r>
        <w:rPr>
          <w:bCs/>
          <w:sz w:val="22"/>
          <w:szCs w:val="22"/>
        </w:rPr>
        <w:t>15</w:t>
      </w:r>
      <w:r w:rsidRPr="00AB66B8">
        <w:rPr>
          <w:bCs/>
          <w:sz w:val="22"/>
          <w:szCs w:val="22"/>
        </w:rPr>
        <w:t xml:space="preserve"> applies in lieu of the standard FAR version of the clause.)</w:t>
      </w:r>
    </w:p>
    <w:p w:rsidR="009A58B5" w:rsidRDefault="009A58B5" w:rsidP="009A58B5">
      <w:pPr>
        <w:rPr>
          <w:b/>
          <w:bCs/>
          <w:sz w:val="22"/>
          <w:szCs w:val="22"/>
        </w:rPr>
      </w:pPr>
    </w:p>
    <w:p w:rsidR="00621F68" w:rsidRPr="00A246C9" w:rsidRDefault="00621F68" w:rsidP="00621F68">
      <w:pPr>
        <w:rPr>
          <w:bCs/>
          <w:sz w:val="22"/>
          <w:szCs w:val="22"/>
        </w:rPr>
      </w:pPr>
      <w:r w:rsidRPr="00A246C9">
        <w:rPr>
          <w:b/>
          <w:bCs/>
          <w:sz w:val="22"/>
          <w:szCs w:val="22"/>
        </w:rPr>
        <w:t>52.232-17, Interest (</w:t>
      </w:r>
      <w:r w:rsidR="00FB4FFA">
        <w:rPr>
          <w:b/>
          <w:bCs/>
          <w:sz w:val="22"/>
          <w:szCs w:val="22"/>
        </w:rPr>
        <w:t>May</w:t>
      </w:r>
      <w:r>
        <w:rPr>
          <w:b/>
          <w:bCs/>
          <w:sz w:val="22"/>
          <w:szCs w:val="22"/>
        </w:rPr>
        <w:t xml:space="preserve"> </w:t>
      </w:r>
      <w:r w:rsidR="00FB4FFA">
        <w:rPr>
          <w:b/>
          <w:bCs/>
          <w:sz w:val="22"/>
          <w:szCs w:val="22"/>
        </w:rPr>
        <w:t>2014</w:t>
      </w:r>
      <w:r w:rsidRPr="00A246C9">
        <w:rPr>
          <w:b/>
          <w:bCs/>
          <w:sz w:val="22"/>
          <w:szCs w:val="22"/>
        </w:rPr>
        <w:t xml:space="preserve">) </w:t>
      </w:r>
      <w:r w:rsidRPr="00A246C9">
        <w:rPr>
          <w:bCs/>
          <w:sz w:val="22"/>
          <w:szCs w:val="22"/>
        </w:rPr>
        <w:t xml:space="preserve">(Applicable if </w:t>
      </w:r>
      <w:r w:rsidR="005B18B5">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Pr>
          <w:bCs/>
          <w:sz w:val="22"/>
          <w:szCs w:val="22"/>
        </w:rPr>
        <w:t>.</w:t>
      </w:r>
      <w:r w:rsidRPr="00A246C9">
        <w:rPr>
          <w:bCs/>
          <w:sz w:val="22"/>
          <w:szCs w:val="22"/>
        </w:rPr>
        <w:t xml:space="preserve">”) </w:t>
      </w:r>
    </w:p>
    <w:p w:rsidR="00621F68" w:rsidRPr="00A246C9" w:rsidRDefault="00621F68" w:rsidP="00621F68">
      <w:pPr>
        <w:rPr>
          <w:bCs/>
          <w:sz w:val="22"/>
          <w:szCs w:val="22"/>
        </w:rPr>
      </w:pPr>
    </w:p>
    <w:p w:rsidR="00BF5798" w:rsidRPr="00403717" w:rsidRDefault="00BF5798" w:rsidP="009D0D6C">
      <w:pPr>
        <w:rPr>
          <w:bCs/>
          <w:sz w:val="22"/>
          <w:szCs w:val="22"/>
        </w:rPr>
      </w:pPr>
      <w:r>
        <w:rPr>
          <w:b/>
          <w:bCs/>
          <w:sz w:val="22"/>
          <w:szCs w:val="22"/>
        </w:rPr>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Pr>
          <w:bCs/>
          <w:sz w:val="22"/>
          <w:szCs w:val="22"/>
        </w:rPr>
        <w:t>for all purchase orders/ sub</w:t>
      </w:r>
      <w:r w:rsidRPr="00403717">
        <w:rPr>
          <w:bCs/>
          <w:sz w:val="22"/>
          <w:szCs w:val="22"/>
        </w:rPr>
        <w:t>contract</w:t>
      </w:r>
      <w:r>
        <w:rPr>
          <w:bCs/>
          <w:sz w:val="22"/>
          <w:szCs w:val="22"/>
        </w:rPr>
        <w:t>s</w:t>
      </w:r>
      <w:r w:rsidR="00AB66B8">
        <w:rPr>
          <w:bCs/>
          <w:sz w:val="22"/>
          <w:szCs w:val="22"/>
        </w:rPr>
        <w:t>, including purchase orders/subcontracts for commercial items,</w:t>
      </w:r>
      <w:r>
        <w:rPr>
          <w:bCs/>
          <w:sz w:val="22"/>
          <w:szCs w:val="22"/>
        </w:rPr>
        <w:t xml:space="preserve"> where software </w:t>
      </w:r>
      <w:r w:rsidRPr="00304E6B">
        <w:rPr>
          <w:bCs/>
          <w:sz w:val="22"/>
          <w:szCs w:val="22"/>
        </w:rPr>
        <w:t>or services will be retransferred to the Government</w:t>
      </w:r>
      <w:r>
        <w:rPr>
          <w:bCs/>
          <w:sz w:val="22"/>
          <w:szCs w:val="22"/>
        </w:rPr>
        <w:t>.</w:t>
      </w:r>
      <w:r w:rsidRPr="00403717">
        <w:rPr>
          <w:bCs/>
          <w:sz w:val="22"/>
          <w:szCs w:val="22"/>
        </w:rPr>
        <w:t>)</w:t>
      </w:r>
      <w:r w:rsidRPr="00AC3F78">
        <w:t xml:space="preserve"> </w:t>
      </w:r>
    </w:p>
    <w:p w:rsidR="00BF5798" w:rsidRPr="00403717" w:rsidRDefault="00BF5798" w:rsidP="009D0D6C">
      <w:pPr>
        <w:ind w:right="-360"/>
        <w:rPr>
          <w:bCs/>
          <w:sz w:val="22"/>
          <w:szCs w:val="22"/>
        </w:rPr>
      </w:pPr>
    </w:p>
    <w:p w:rsidR="005D0816" w:rsidRPr="00A7079A" w:rsidRDefault="005D0816" w:rsidP="009D0D6C">
      <w:pPr>
        <w:rPr>
          <w:b/>
          <w:sz w:val="22"/>
          <w:szCs w:val="22"/>
        </w:rPr>
      </w:pPr>
      <w:r w:rsidRPr="00A7079A">
        <w:rPr>
          <w:b/>
          <w:bCs/>
          <w:sz w:val="22"/>
          <w:szCs w:val="22"/>
        </w:rPr>
        <w:t xml:space="preserve">52.237-11, Accepting and Dispensing of $1 Coin (Sep 2008) </w:t>
      </w:r>
      <w:r w:rsidRPr="00A7079A">
        <w:rPr>
          <w:bCs/>
          <w:sz w:val="22"/>
          <w:szCs w:val="22"/>
        </w:rPr>
        <w:t xml:space="preserve">(Applicable if </w:t>
      </w:r>
      <w:r>
        <w:rPr>
          <w:bCs/>
          <w:sz w:val="22"/>
          <w:szCs w:val="22"/>
        </w:rPr>
        <w:t>this</w:t>
      </w:r>
      <w:r w:rsidRPr="00A7079A">
        <w:rPr>
          <w:bCs/>
          <w:sz w:val="22"/>
          <w:szCs w:val="22"/>
        </w:rPr>
        <w:t xml:space="preserve"> </w:t>
      </w:r>
      <w:r w:rsidRPr="00A7079A">
        <w:rPr>
          <w:sz w:val="22"/>
          <w:szCs w:val="22"/>
        </w:rPr>
        <w:t>purchase order/sub</w:t>
      </w:r>
      <w:r w:rsidRPr="00A7079A">
        <w:rPr>
          <w:bCs/>
          <w:sz w:val="22"/>
          <w:szCs w:val="22"/>
        </w:rPr>
        <w:t>contract</w:t>
      </w:r>
      <w:r w:rsidR="00AB66B8">
        <w:rPr>
          <w:bCs/>
          <w:sz w:val="22"/>
          <w:szCs w:val="22"/>
        </w:rPr>
        <w:t>, including purchase orders/subcontracts for commercial items,</w:t>
      </w:r>
      <w:r w:rsidRPr="00A7079A">
        <w:rPr>
          <w:bCs/>
          <w:sz w:val="22"/>
          <w:szCs w:val="22"/>
        </w:rPr>
        <w:t xml:space="preserve"> involves services that involve business operations conducted in U.S. coins and currency, including vending machines, on any premises owned by the United States or under the control of any agency or instrumentality of the United States.) </w:t>
      </w:r>
    </w:p>
    <w:p w:rsidR="005D0816" w:rsidRPr="00A7079A" w:rsidRDefault="005D0816" w:rsidP="009D0D6C">
      <w:pPr>
        <w:rPr>
          <w:b/>
          <w:sz w:val="22"/>
          <w:szCs w:val="22"/>
        </w:rPr>
      </w:pPr>
    </w:p>
    <w:p w:rsidR="00B25FD4" w:rsidRPr="00C35741" w:rsidRDefault="00B25FD4" w:rsidP="009D0D6C">
      <w:pPr>
        <w:rPr>
          <w:bCs/>
          <w:sz w:val="22"/>
          <w:szCs w:val="22"/>
        </w:rPr>
      </w:pPr>
      <w:r w:rsidRPr="00C35741">
        <w:rPr>
          <w:b/>
          <w:sz w:val="22"/>
          <w:szCs w:val="22"/>
        </w:rPr>
        <w:t>52.245-9, Use and Charges (</w:t>
      </w:r>
      <w:r>
        <w:rPr>
          <w:b/>
          <w:sz w:val="22"/>
          <w:szCs w:val="22"/>
        </w:rPr>
        <w:t>Apr 2012</w:t>
      </w:r>
      <w:r w:rsidRPr="00C35741">
        <w:rPr>
          <w:b/>
          <w:sz w:val="22"/>
          <w:szCs w:val="22"/>
        </w:rPr>
        <w:t>)</w:t>
      </w:r>
      <w:r w:rsidRPr="00C35741">
        <w:rPr>
          <w:bCs/>
          <w:sz w:val="22"/>
          <w:szCs w:val="22"/>
        </w:rPr>
        <w:t xml:space="preserve"> (Applicable for all purchase orders</w:t>
      </w:r>
      <w:r>
        <w:rPr>
          <w:bCs/>
          <w:sz w:val="22"/>
          <w:szCs w:val="22"/>
        </w:rPr>
        <w:t>/</w:t>
      </w:r>
      <w:r w:rsidRPr="00C35741">
        <w:rPr>
          <w:bCs/>
          <w:sz w:val="22"/>
          <w:szCs w:val="22"/>
        </w:rPr>
        <w:t>subcontracts</w:t>
      </w:r>
      <w:r w:rsidR="00AB66B8">
        <w:rPr>
          <w:bCs/>
          <w:sz w:val="22"/>
          <w:szCs w:val="22"/>
        </w:rPr>
        <w:t>, including purchase orders/subcontracts for commercial items,</w:t>
      </w:r>
      <w:r w:rsidRPr="00C35741">
        <w:rPr>
          <w:bCs/>
          <w:sz w:val="22"/>
          <w:szCs w:val="22"/>
        </w:rPr>
        <w:t xml:space="preserve"> where </w:t>
      </w:r>
      <w:r w:rsidRPr="00AC4ACE">
        <w:rPr>
          <w:bCs/>
          <w:sz w:val="22"/>
          <w:szCs w:val="22"/>
        </w:rPr>
        <w:t>FAR 52.245-1 is inserted</w:t>
      </w:r>
      <w:r w:rsidRPr="00C35741">
        <w:rPr>
          <w:bCs/>
          <w:sz w:val="22"/>
          <w:szCs w:val="22"/>
        </w:rPr>
        <w:t xml:space="preserve">. </w:t>
      </w:r>
      <w:r>
        <w:rPr>
          <w:bCs/>
          <w:sz w:val="22"/>
          <w:szCs w:val="22"/>
        </w:rPr>
        <w:t xml:space="preserve"> </w:t>
      </w:r>
      <w:r w:rsidRPr="00C35741">
        <w:rPr>
          <w:color w:val="000000"/>
          <w:sz w:val="22"/>
          <w:szCs w:val="22"/>
        </w:rPr>
        <w:t>Communications with the Government under this clause will be made through Lockheed Martin.</w:t>
      </w:r>
      <w:r w:rsidRPr="00C35741">
        <w:rPr>
          <w:bCs/>
          <w:sz w:val="22"/>
          <w:szCs w:val="22"/>
        </w:rPr>
        <w:t>)</w:t>
      </w:r>
    </w:p>
    <w:p w:rsidR="00B25FD4" w:rsidRPr="00C35741" w:rsidRDefault="00B25FD4" w:rsidP="009D0D6C">
      <w:pPr>
        <w:rPr>
          <w:bCs/>
          <w:sz w:val="22"/>
          <w:szCs w:val="22"/>
        </w:rPr>
      </w:pPr>
    </w:p>
    <w:p w:rsidR="003B21AB" w:rsidRDefault="003B21AB" w:rsidP="009D0D6C">
      <w:pPr>
        <w:rPr>
          <w:sz w:val="22"/>
          <w:szCs w:val="22"/>
        </w:rPr>
      </w:pPr>
    </w:p>
    <w:p w:rsidR="007813B4" w:rsidRPr="00727008" w:rsidRDefault="007957CB" w:rsidP="009D0D6C">
      <w:pPr>
        <w:pStyle w:val="Heading1"/>
        <w:rPr>
          <w:bCs w:val="0"/>
        </w:rPr>
      </w:pPr>
      <w:r w:rsidRPr="00727008">
        <w:rPr>
          <w:bCs w:val="0"/>
        </w:rPr>
        <w:t>DFARS Clauses</w:t>
      </w:r>
    </w:p>
    <w:p w:rsidR="006763F7" w:rsidRPr="00C1055B" w:rsidRDefault="006763F7" w:rsidP="009D0D6C">
      <w:pPr>
        <w:rPr>
          <w:b/>
          <w:sz w:val="22"/>
          <w:szCs w:val="22"/>
        </w:rPr>
      </w:pPr>
    </w:p>
    <w:p w:rsidR="00D8677A" w:rsidRPr="00403717" w:rsidRDefault="00D8677A" w:rsidP="009D0D6C">
      <w:pPr>
        <w:rPr>
          <w:bCs/>
          <w:sz w:val="22"/>
          <w:szCs w:val="22"/>
        </w:rPr>
      </w:pPr>
      <w:r w:rsidRPr="00403717">
        <w:rPr>
          <w:b/>
          <w:bCs/>
          <w:sz w:val="22"/>
          <w:szCs w:val="22"/>
        </w:rPr>
        <w:t>252.204-7000, Disclosure of Information (</w:t>
      </w:r>
      <w:r w:rsidR="00CA1AB6">
        <w:rPr>
          <w:b/>
          <w:bCs/>
          <w:sz w:val="22"/>
          <w:szCs w:val="22"/>
        </w:rPr>
        <w:t>Oct</w:t>
      </w:r>
      <w:r w:rsidRPr="00403717">
        <w:rPr>
          <w:b/>
          <w:bCs/>
          <w:sz w:val="22"/>
          <w:szCs w:val="22"/>
        </w:rPr>
        <w:t xml:space="preserve"> </w:t>
      </w:r>
      <w:r>
        <w:rPr>
          <w:b/>
          <w:bCs/>
          <w:sz w:val="22"/>
          <w:szCs w:val="22"/>
        </w:rPr>
        <w:t>201</w:t>
      </w:r>
      <w:r w:rsidR="00CA1AB6">
        <w:rPr>
          <w:b/>
          <w:bCs/>
          <w:sz w:val="22"/>
          <w:szCs w:val="22"/>
        </w:rPr>
        <w:t>6</w:t>
      </w:r>
      <w:r w:rsidRPr="00403717">
        <w:rPr>
          <w:b/>
          <w:bCs/>
          <w:sz w:val="22"/>
          <w:szCs w:val="22"/>
        </w:rPr>
        <w:t>)</w:t>
      </w:r>
      <w:r w:rsidRPr="00403717">
        <w:rPr>
          <w:sz w:val="22"/>
          <w:szCs w:val="22"/>
        </w:rPr>
        <w:t xml:space="preserve"> (</w:t>
      </w:r>
      <w:r w:rsidRPr="00403717">
        <w:rPr>
          <w:bCs/>
          <w:sz w:val="22"/>
          <w:szCs w:val="22"/>
        </w:rPr>
        <w:t xml:space="preserve">Applicable for all purchase orders/subcontracts. </w:t>
      </w:r>
      <w:r>
        <w:rPr>
          <w:bCs/>
          <w:sz w:val="22"/>
          <w:szCs w:val="22"/>
        </w:rPr>
        <w:t xml:space="preserve"> </w:t>
      </w:r>
      <w:r w:rsidRPr="00403717">
        <w:rPr>
          <w:color w:val="000000"/>
          <w:sz w:val="22"/>
          <w:szCs w:val="22"/>
        </w:rPr>
        <w:t>In paragraph (b) "Contracting Officer"</w:t>
      </w:r>
      <w:r>
        <w:rPr>
          <w:color w:val="000000"/>
          <w:sz w:val="22"/>
          <w:szCs w:val="22"/>
        </w:rPr>
        <w:t xml:space="preserve"> means "Lockheed Martin" and "10</w:t>
      </w:r>
      <w:r w:rsidRPr="00403717">
        <w:rPr>
          <w:color w:val="000000"/>
          <w:sz w:val="22"/>
          <w:szCs w:val="22"/>
        </w:rPr>
        <w:t xml:space="preserve"> days" means "</w:t>
      </w:r>
      <w:r>
        <w:rPr>
          <w:color w:val="000000"/>
          <w:sz w:val="22"/>
          <w:szCs w:val="22"/>
        </w:rPr>
        <w:t>20</w:t>
      </w:r>
      <w:r w:rsidRPr="00403717">
        <w:rPr>
          <w:color w:val="000000"/>
          <w:sz w:val="22"/>
          <w:szCs w:val="22"/>
        </w:rPr>
        <w:t xml:space="preserve"> days."</w:t>
      </w:r>
      <w:r w:rsidRPr="00403717">
        <w:rPr>
          <w:bCs/>
          <w:sz w:val="22"/>
          <w:szCs w:val="22"/>
        </w:rPr>
        <w:t xml:space="preserve">) </w:t>
      </w:r>
    </w:p>
    <w:p w:rsidR="00D8677A" w:rsidRPr="00403717" w:rsidRDefault="00D8677A" w:rsidP="009D0D6C">
      <w:pPr>
        <w:rPr>
          <w:bCs/>
          <w:sz w:val="22"/>
          <w:szCs w:val="22"/>
        </w:rPr>
      </w:pPr>
    </w:p>
    <w:p w:rsidR="00DC5FB9" w:rsidRDefault="00DC5FB9" w:rsidP="00D47018">
      <w:pPr>
        <w:rPr>
          <w:b/>
          <w:bCs/>
          <w:sz w:val="22"/>
          <w:szCs w:val="22"/>
        </w:rPr>
      </w:pPr>
      <w:bookmarkStart w:id="13" w:name="_Hlk517862595"/>
      <w:r>
        <w:rPr>
          <w:b/>
          <w:bCs/>
          <w:sz w:val="22"/>
          <w:szCs w:val="22"/>
        </w:rPr>
        <w:t>252.204-7008, Compliance With Safeguarding Covered Defense Information Controls</w:t>
      </w:r>
      <w:bookmarkEnd w:id="13"/>
      <w:r>
        <w:rPr>
          <w:b/>
          <w:bCs/>
          <w:sz w:val="22"/>
          <w:szCs w:val="22"/>
        </w:rPr>
        <w:t xml:space="preserve"> (Oct 2016)</w:t>
      </w:r>
      <w:r>
        <w:rPr>
          <w:sz w:val="22"/>
          <w:szCs w:val="22"/>
        </w:rPr>
        <w:t xml:space="preserve"> </w:t>
      </w:r>
      <w:r>
        <w:rPr>
          <w:bCs/>
          <w:sz w:val="22"/>
          <w:szCs w:val="22"/>
        </w:rPr>
        <w:t>(This clause is only applicable to solicitations</w:t>
      </w:r>
      <w:r>
        <w:rPr>
          <w:color w:val="000000"/>
          <w:sz w:val="22"/>
          <w:szCs w:val="22"/>
        </w:rPr>
        <w:t xml:space="preserve"> for POs/subcontracts</w:t>
      </w:r>
      <w:r>
        <w:rPr>
          <w:bCs/>
          <w:sz w:val="22"/>
          <w:szCs w:val="22"/>
        </w:rPr>
        <w:t>, including purchase orders/subcontracts for commercial items.)</w:t>
      </w:r>
    </w:p>
    <w:p w:rsidR="00DC5FB9" w:rsidRDefault="00DC5FB9" w:rsidP="00DC5FB9">
      <w:pPr>
        <w:rPr>
          <w:b/>
          <w:bCs/>
          <w:sz w:val="22"/>
          <w:szCs w:val="22"/>
        </w:rPr>
      </w:pPr>
    </w:p>
    <w:p w:rsidR="00CA1AB6" w:rsidRPr="008D027E" w:rsidRDefault="00CA1AB6" w:rsidP="00DC5FB9">
      <w:pPr>
        <w:rPr>
          <w:bCs/>
          <w:sz w:val="22"/>
          <w:szCs w:val="22"/>
        </w:rPr>
      </w:pPr>
      <w:r w:rsidRPr="008D027E">
        <w:rPr>
          <w:b/>
          <w:bCs/>
          <w:sz w:val="22"/>
          <w:szCs w:val="22"/>
        </w:rPr>
        <w:t>252.209-7010, Critical Safety Items (Aug 2011)</w:t>
      </w:r>
      <w:r w:rsidR="00AB66B8">
        <w:rPr>
          <w:bCs/>
          <w:sz w:val="22"/>
          <w:szCs w:val="22"/>
        </w:rPr>
        <w:t xml:space="preserve"> (Applicable when this</w:t>
      </w:r>
      <w:r w:rsidRPr="008D027E">
        <w:rPr>
          <w:bCs/>
          <w:sz w:val="22"/>
          <w:szCs w:val="22"/>
        </w:rPr>
        <w:t xml:space="preserve"> purchase order/subcontract</w:t>
      </w:r>
      <w:r w:rsidR="00AB66B8">
        <w:rPr>
          <w:bCs/>
          <w:sz w:val="22"/>
          <w:szCs w:val="22"/>
        </w:rPr>
        <w:t>, including purchase orders/subcontracts for commercial items,</w:t>
      </w:r>
      <w:r w:rsidRPr="008D027E">
        <w:rPr>
          <w:bCs/>
          <w:sz w:val="22"/>
          <w:szCs w:val="22"/>
        </w:rPr>
        <w:t xml:space="preserve"> includes one or more items designated by the design control activity as critical safety items.)</w:t>
      </w:r>
    </w:p>
    <w:p w:rsidR="00CA1AB6" w:rsidRPr="008D027E" w:rsidRDefault="00CA1AB6" w:rsidP="00CA1AB6">
      <w:pPr>
        <w:rPr>
          <w:bCs/>
          <w:sz w:val="22"/>
          <w:szCs w:val="22"/>
        </w:rPr>
      </w:pPr>
    </w:p>
    <w:p w:rsidR="00BC1488" w:rsidRDefault="00BC1488" w:rsidP="009D0D6C">
      <w:pPr>
        <w:rPr>
          <w:bCs/>
          <w:sz w:val="22"/>
          <w:szCs w:val="22"/>
        </w:rPr>
      </w:pPr>
      <w:r w:rsidRPr="00D174B3">
        <w:rPr>
          <w:b/>
          <w:bCs/>
          <w:sz w:val="22"/>
          <w:szCs w:val="22"/>
        </w:rPr>
        <w:t xml:space="preserve">252.211-7007, Reporting of Government-Furnished Property (Aug 2012) </w:t>
      </w:r>
      <w:r w:rsidRPr="00D174B3">
        <w:rPr>
          <w:bCs/>
          <w:sz w:val="22"/>
          <w:szCs w:val="22"/>
        </w:rPr>
        <w:t>(Applicable if Seller will be in</w:t>
      </w:r>
      <w:r w:rsidRPr="000659F0">
        <w:rPr>
          <w:bCs/>
          <w:sz w:val="22"/>
          <w:szCs w:val="22"/>
        </w:rPr>
        <w:t xml:space="preserve"> possession of Government property for the performance of this </w:t>
      </w:r>
      <w:r>
        <w:rPr>
          <w:bCs/>
          <w:sz w:val="22"/>
          <w:szCs w:val="22"/>
        </w:rPr>
        <w:t>purchase order/sub</w:t>
      </w:r>
      <w:r w:rsidRPr="000659F0">
        <w:rPr>
          <w:bCs/>
          <w:sz w:val="22"/>
          <w:szCs w:val="22"/>
        </w:rPr>
        <w:t>contract</w:t>
      </w:r>
      <w:r w:rsidR="00486AE3">
        <w:rPr>
          <w:bCs/>
          <w:sz w:val="22"/>
          <w:szCs w:val="22"/>
        </w:rPr>
        <w:t>, including purchase orders/subcontracts for commercial items</w:t>
      </w:r>
      <w:r w:rsidRPr="000659F0">
        <w:rPr>
          <w:bCs/>
          <w:sz w:val="22"/>
          <w:szCs w:val="22"/>
        </w:rPr>
        <w:t>.</w:t>
      </w:r>
      <w:r>
        <w:rPr>
          <w:bCs/>
          <w:sz w:val="22"/>
          <w:szCs w:val="22"/>
        </w:rPr>
        <w:t>)</w:t>
      </w:r>
    </w:p>
    <w:p w:rsidR="00BC1488" w:rsidRDefault="00BC1488" w:rsidP="009D0D6C">
      <w:pPr>
        <w:rPr>
          <w:bCs/>
          <w:sz w:val="22"/>
          <w:szCs w:val="22"/>
        </w:rPr>
      </w:pPr>
    </w:p>
    <w:p w:rsidR="00990AAA" w:rsidRPr="00F7254F" w:rsidRDefault="00990AAA" w:rsidP="009D0D6C">
      <w:pPr>
        <w:rPr>
          <w:b/>
          <w:bCs/>
          <w:sz w:val="22"/>
          <w:szCs w:val="22"/>
        </w:rPr>
      </w:pPr>
      <w:r w:rsidRPr="00F7254F">
        <w:rPr>
          <w:b/>
          <w:bCs/>
          <w:sz w:val="22"/>
          <w:szCs w:val="22"/>
        </w:rPr>
        <w:t>252.216-7009</w:t>
      </w:r>
      <w:r>
        <w:rPr>
          <w:b/>
          <w:bCs/>
          <w:sz w:val="22"/>
          <w:szCs w:val="22"/>
        </w:rPr>
        <w:t>,</w:t>
      </w:r>
      <w:r w:rsidRPr="00F7254F">
        <w:rPr>
          <w:b/>
          <w:bCs/>
          <w:sz w:val="22"/>
          <w:szCs w:val="22"/>
        </w:rPr>
        <w:t xml:space="preserve"> Allowability of Legal Costs Incurred in Connection With a Whistleblower Proceeding (Sep 2013)</w:t>
      </w:r>
      <w:r w:rsidRPr="00F7254F">
        <w:rPr>
          <w:bCs/>
          <w:sz w:val="22"/>
          <w:szCs w:val="22"/>
        </w:rPr>
        <w:t xml:space="preserve"> (Does not apply to fixed price </w:t>
      </w:r>
      <w:r>
        <w:rPr>
          <w:bCs/>
          <w:sz w:val="22"/>
          <w:szCs w:val="22"/>
        </w:rPr>
        <w:t>purchase orders/sub</w:t>
      </w:r>
      <w:r w:rsidRPr="00F7254F">
        <w:rPr>
          <w:bCs/>
          <w:sz w:val="22"/>
          <w:szCs w:val="22"/>
        </w:rPr>
        <w:t>contracts</w:t>
      </w:r>
      <w:r>
        <w:rPr>
          <w:bCs/>
          <w:sz w:val="22"/>
          <w:szCs w:val="22"/>
        </w:rPr>
        <w:t>.</w:t>
      </w:r>
      <w:r w:rsidRPr="00F7254F">
        <w:rPr>
          <w:bCs/>
          <w:sz w:val="22"/>
          <w:szCs w:val="22"/>
        </w:rPr>
        <w:t>)</w:t>
      </w:r>
    </w:p>
    <w:p w:rsidR="00990AAA" w:rsidRDefault="00990AAA" w:rsidP="009D0D6C">
      <w:pPr>
        <w:rPr>
          <w:bCs/>
          <w:sz w:val="22"/>
          <w:szCs w:val="22"/>
        </w:rPr>
      </w:pPr>
    </w:p>
    <w:p w:rsidR="00990AAA" w:rsidRPr="0057638C" w:rsidRDefault="00990AAA" w:rsidP="009D0D6C">
      <w:pPr>
        <w:rPr>
          <w:b/>
          <w:color w:val="000000"/>
          <w:sz w:val="22"/>
          <w:szCs w:val="22"/>
        </w:rPr>
      </w:pPr>
      <w:r w:rsidRPr="0057638C">
        <w:rPr>
          <w:b/>
          <w:color w:val="000000"/>
          <w:sz w:val="22"/>
          <w:szCs w:val="22"/>
        </w:rPr>
        <w:t xml:space="preserve">252.225-7047 Exports by Approved Community Members in Performance of the Contract (June 2013) </w:t>
      </w:r>
      <w:r w:rsidRPr="0057638C">
        <w:rPr>
          <w:bCs/>
          <w:sz w:val="22"/>
          <w:szCs w:val="22"/>
        </w:rPr>
        <w:t>(Applicable for all purchase orders/subcontracts</w:t>
      </w:r>
      <w:r w:rsidR="00A82CC9">
        <w:rPr>
          <w:bCs/>
          <w:sz w:val="22"/>
          <w:szCs w:val="22"/>
        </w:rPr>
        <w:t>, including purchase orders/subcontracts for commercial items,</w:t>
      </w:r>
      <w:r w:rsidRPr="0057638C">
        <w:rPr>
          <w:bCs/>
          <w:sz w:val="22"/>
          <w:szCs w:val="22"/>
        </w:rPr>
        <w:t xml:space="preserve"> that may require exports or transfers of qualifying defense articles in connection with deliveries under the contract.</w:t>
      </w:r>
      <w:r>
        <w:rPr>
          <w:sz w:val="22"/>
          <w:szCs w:val="22"/>
        </w:rPr>
        <w:t xml:space="preserve">  I</w:t>
      </w:r>
      <w:r w:rsidRPr="002D5F5D">
        <w:rPr>
          <w:sz w:val="22"/>
          <w:szCs w:val="22"/>
        </w:rPr>
        <w:t>nsert “</w:t>
      </w:r>
      <w:r>
        <w:rPr>
          <w:sz w:val="22"/>
          <w:szCs w:val="22"/>
        </w:rPr>
        <w:t>N/A</w:t>
      </w:r>
      <w:r w:rsidRPr="002D5F5D">
        <w:rPr>
          <w:sz w:val="22"/>
          <w:szCs w:val="22"/>
        </w:rPr>
        <w:t>” i</w:t>
      </w:r>
      <w:r>
        <w:rPr>
          <w:sz w:val="22"/>
          <w:szCs w:val="22"/>
        </w:rPr>
        <w:t>n the blank</w:t>
      </w:r>
      <w:r w:rsidRPr="00D30058">
        <w:rPr>
          <w:bCs/>
          <w:sz w:val="22"/>
          <w:szCs w:val="22"/>
        </w:rPr>
        <w:t xml:space="preserve"> </w:t>
      </w:r>
      <w:r>
        <w:rPr>
          <w:bCs/>
          <w:sz w:val="22"/>
          <w:szCs w:val="22"/>
        </w:rPr>
        <w:t>in</w:t>
      </w:r>
      <w:r w:rsidRPr="00D30058">
        <w:rPr>
          <w:bCs/>
          <w:sz w:val="22"/>
          <w:szCs w:val="22"/>
        </w:rPr>
        <w:t xml:space="preserve"> paragraph (b)</w:t>
      </w:r>
      <w:r>
        <w:rPr>
          <w:bCs/>
          <w:sz w:val="22"/>
          <w:szCs w:val="22"/>
        </w:rPr>
        <w:t>.</w:t>
      </w:r>
      <w:r w:rsidRPr="0057638C">
        <w:rPr>
          <w:bCs/>
          <w:sz w:val="22"/>
          <w:szCs w:val="22"/>
        </w:rPr>
        <w:t>)</w:t>
      </w:r>
    </w:p>
    <w:p w:rsidR="00990AAA" w:rsidRPr="0057638C" w:rsidRDefault="00990AAA" w:rsidP="009D0D6C">
      <w:pPr>
        <w:rPr>
          <w:b/>
          <w:color w:val="000000"/>
          <w:sz w:val="22"/>
          <w:szCs w:val="22"/>
        </w:rPr>
      </w:pPr>
    </w:p>
    <w:p w:rsidR="00990AAA" w:rsidRPr="00016728" w:rsidRDefault="00990AAA" w:rsidP="00990AAA">
      <w:pPr>
        <w:rPr>
          <w:bCs/>
          <w:sz w:val="22"/>
          <w:szCs w:val="22"/>
        </w:rPr>
      </w:pPr>
      <w:r w:rsidRPr="00016728">
        <w:rPr>
          <w:b/>
          <w:sz w:val="22"/>
          <w:szCs w:val="22"/>
        </w:rPr>
        <w:t>252.234-7004, Cost and Software Data Reporting System--Basic (Nov 2014)</w:t>
      </w:r>
      <w:r w:rsidRPr="00016728">
        <w:rPr>
          <w:sz w:val="22"/>
          <w:szCs w:val="22"/>
        </w:rPr>
        <w:t xml:space="preserve"> (</w:t>
      </w:r>
      <w:r w:rsidRPr="00016728">
        <w:rPr>
          <w:bCs/>
          <w:sz w:val="22"/>
          <w:szCs w:val="22"/>
        </w:rPr>
        <w:t xml:space="preserve">Applicable if </w:t>
      </w:r>
      <w:r>
        <w:rPr>
          <w:bCs/>
          <w:sz w:val="22"/>
          <w:szCs w:val="22"/>
        </w:rPr>
        <w:t>this</w:t>
      </w:r>
      <w:r w:rsidR="00AB66B8">
        <w:rPr>
          <w:bCs/>
          <w:sz w:val="22"/>
          <w:szCs w:val="22"/>
        </w:rPr>
        <w:t xml:space="preserve"> purchase order</w:t>
      </w:r>
      <w:r w:rsidRPr="00016728">
        <w:rPr>
          <w:bCs/>
          <w:sz w:val="22"/>
          <w:szCs w:val="22"/>
        </w:rPr>
        <w:t>/subco</w:t>
      </w:r>
      <w:r w:rsidR="00AB66B8">
        <w:rPr>
          <w:bCs/>
          <w:sz w:val="22"/>
          <w:szCs w:val="22"/>
        </w:rPr>
        <w:t>ntract</w:t>
      </w:r>
      <w:r w:rsidRPr="00016728">
        <w:rPr>
          <w:bCs/>
          <w:sz w:val="22"/>
          <w:szCs w:val="22"/>
        </w:rPr>
        <w:t xml:space="preserve"> </w:t>
      </w:r>
      <w:r w:rsidR="00AB66B8">
        <w:rPr>
          <w:bCs/>
          <w:sz w:val="22"/>
          <w:szCs w:val="22"/>
        </w:rPr>
        <w:t xml:space="preserve">is </w:t>
      </w:r>
      <w:r w:rsidRPr="00016728">
        <w:rPr>
          <w:bCs/>
          <w:sz w:val="22"/>
          <w:szCs w:val="22"/>
        </w:rPr>
        <w:t>in excess of $50,000,000.  In paragraph (b), "Government" means “Lockheed Martin.”)</w:t>
      </w:r>
    </w:p>
    <w:p w:rsidR="00990AAA" w:rsidRPr="00016728" w:rsidRDefault="00990AAA" w:rsidP="00990AAA">
      <w:pPr>
        <w:rPr>
          <w:b/>
          <w:sz w:val="22"/>
          <w:szCs w:val="22"/>
        </w:rPr>
      </w:pPr>
    </w:p>
    <w:p w:rsidR="00E37DA4" w:rsidRDefault="00E37DA4" w:rsidP="009D0D6C">
      <w:pPr>
        <w:rPr>
          <w:bCs/>
          <w:sz w:val="22"/>
          <w:szCs w:val="22"/>
        </w:rPr>
      </w:pPr>
      <w:r>
        <w:rPr>
          <w:b/>
          <w:bCs/>
          <w:sz w:val="22"/>
          <w:szCs w:val="22"/>
        </w:rPr>
        <w:t xml:space="preserve">252.239-7001, Information Assurance Contractor Training and Certification (Jan 2008) </w:t>
      </w:r>
      <w:r>
        <w:rPr>
          <w:sz w:val="22"/>
          <w:szCs w:val="22"/>
        </w:rPr>
        <w:t xml:space="preserve">(Applicable if </w:t>
      </w:r>
      <w:r>
        <w:rPr>
          <w:color w:val="000000"/>
          <w:sz w:val="22"/>
          <w:szCs w:val="22"/>
        </w:rPr>
        <w:t>Seller</w:t>
      </w:r>
      <w:r>
        <w:rPr>
          <w:sz w:val="22"/>
          <w:szCs w:val="22"/>
        </w:rPr>
        <w:t xml:space="preserve"> will be accessing DoD Information Systems.)</w:t>
      </w:r>
    </w:p>
    <w:p w:rsidR="00E37DA4" w:rsidRDefault="00E37DA4" w:rsidP="009D0D6C">
      <w:pPr>
        <w:rPr>
          <w:bCs/>
          <w:sz w:val="22"/>
          <w:szCs w:val="22"/>
        </w:rPr>
      </w:pPr>
    </w:p>
    <w:p w:rsidR="00AC63C9" w:rsidRPr="00D96898" w:rsidRDefault="00AC63C9" w:rsidP="009D0D6C">
      <w:pPr>
        <w:rPr>
          <w:bCs/>
          <w:sz w:val="22"/>
          <w:szCs w:val="22"/>
        </w:rPr>
      </w:pPr>
      <w:r w:rsidRPr="00403717">
        <w:rPr>
          <w:b/>
          <w:sz w:val="22"/>
          <w:szCs w:val="22"/>
        </w:rPr>
        <w:t>252.243-7002, Requests for E</w:t>
      </w:r>
      <w:r>
        <w:rPr>
          <w:b/>
          <w:sz w:val="22"/>
          <w:szCs w:val="22"/>
        </w:rPr>
        <w:t>quitable Adjustment (</w:t>
      </w:r>
      <w:r w:rsidR="008278A6">
        <w:rPr>
          <w:b/>
          <w:sz w:val="22"/>
          <w:szCs w:val="22"/>
        </w:rPr>
        <w:t>Dec</w:t>
      </w:r>
      <w:r>
        <w:rPr>
          <w:b/>
          <w:sz w:val="22"/>
          <w:szCs w:val="22"/>
        </w:rPr>
        <w:t xml:space="preserve"> </w:t>
      </w:r>
      <w:r w:rsidR="008278A6">
        <w:rPr>
          <w:b/>
          <w:sz w:val="22"/>
          <w:szCs w:val="22"/>
        </w:rPr>
        <w:t>2012</w:t>
      </w:r>
      <w:r>
        <w:rPr>
          <w:b/>
          <w:sz w:val="22"/>
          <w:szCs w:val="22"/>
        </w:rPr>
        <w:t>)</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r w:rsidR="00D25F43" w:rsidRPr="000F4F9D">
        <w:rPr>
          <w:rFonts w:ascii="Arial" w:hAnsi="Arial" w:cs="Arial"/>
          <w:color w:val="833C0B"/>
          <w:sz w:val="20"/>
          <w:szCs w:val="20"/>
        </w:rPr>
        <w:t xml:space="preserve"> </w:t>
      </w:r>
    </w:p>
    <w:p w:rsidR="00AC63C9" w:rsidRPr="00D96898" w:rsidRDefault="00AC63C9" w:rsidP="009D0D6C">
      <w:pPr>
        <w:rPr>
          <w:bCs/>
          <w:sz w:val="22"/>
          <w:szCs w:val="22"/>
        </w:rPr>
      </w:pPr>
    </w:p>
    <w:p w:rsidR="00463F8F" w:rsidRPr="00D96898" w:rsidRDefault="00463F8F" w:rsidP="009D0D6C">
      <w:pPr>
        <w:rPr>
          <w:bCs/>
          <w:sz w:val="22"/>
          <w:szCs w:val="22"/>
        </w:rPr>
      </w:pPr>
      <w:r w:rsidRPr="00D96898">
        <w:rPr>
          <w:b/>
          <w:bCs/>
          <w:sz w:val="22"/>
          <w:szCs w:val="22"/>
        </w:rPr>
        <w:t>252.245-7001, Tagging, Labeling, and Marking of Government-Furnished Property (</w:t>
      </w:r>
      <w:r>
        <w:rPr>
          <w:b/>
          <w:bCs/>
          <w:sz w:val="22"/>
          <w:szCs w:val="22"/>
        </w:rPr>
        <w:t>Apr 2012</w:t>
      </w:r>
      <w:r w:rsidRPr="00D96898">
        <w:rPr>
          <w:b/>
          <w:bCs/>
          <w:sz w:val="22"/>
          <w:szCs w:val="22"/>
        </w:rPr>
        <w:t xml:space="preserve">) </w:t>
      </w:r>
      <w:r w:rsidRPr="00D96898">
        <w:rPr>
          <w:bCs/>
          <w:sz w:val="22"/>
          <w:szCs w:val="22"/>
        </w:rPr>
        <w:t>(Applicable for purchase orders/subcontracts</w:t>
      </w:r>
      <w:r w:rsidR="00486AE3">
        <w:rPr>
          <w:bCs/>
          <w:sz w:val="22"/>
          <w:szCs w:val="22"/>
        </w:rPr>
        <w:t>, including purchase orders/subcontracts for commercial items,</w:t>
      </w:r>
      <w:r w:rsidRPr="00D96898">
        <w:rPr>
          <w:bCs/>
          <w:sz w:val="22"/>
          <w:szCs w:val="22"/>
        </w:rPr>
        <w:t xml:space="preserve"> where the items furnished by </w:t>
      </w:r>
      <w:r w:rsidR="005B18B5">
        <w:rPr>
          <w:bCs/>
          <w:sz w:val="22"/>
          <w:szCs w:val="22"/>
        </w:rPr>
        <w:t>Seller</w:t>
      </w:r>
      <w:r w:rsidRPr="00D96898">
        <w:rPr>
          <w:bCs/>
          <w:sz w:val="22"/>
          <w:szCs w:val="22"/>
        </w:rPr>
        <w:t xml:space="preserve"> will be subject to serialized tracking.)</w:t>
      </w:r>
    </w:p>
    <w:p w:rsidR="00463F8F" w:rsidRPr="00D96898" w:rsidRDefault="00463F8F" w:rsidP="009D0D6C">
      <w:pPr>
        <w:rPr>
          <w:bCs/>
          <w:sz w:val="22"/>
          <w:szCs w:val="22"/>
        </w:rPr>
      </w:pPr>
    </w:p>
    <w:p w:rsidR="00463F8F" w:rsidRDefault="00463F8F" w:rsidP="009D0D6C">
      <w:pPr>
        <w:rPr>
          <w:sz w:val="22"/>
          <w:szCs w:val="22"/>
        </w:rPr>
      </w:pPr>
      <w:r w:rsidRPr="00DB7B19">
        <w:rPr>
          <w:b/>
          <w:sz w:val="22"/>
          <w:szCs w:val="22"/>
        </w:rPr>
        <w:t>252.245-7004, Reporting, Reutilization, and Disposal (</w:t>
      </w:r>
      <w:r w:rsidR="00486AE3">
        <w:rPr>
          <w:b/>
          <w:sz w:val="22"/>
          <w:szCs w:val="22"/>
        </w:rPr>
        <w:t>Dec 2017)</w:t>
      </w:r>
      <w:r w:rsidRPr="00DB7B19">
        <w:rPr>
          <w:sz w:val="22"/>
          <w:szCs w:val="22"/>
        </w:rPr>
        <w:t xml:space="preserve"> (Applicable </w:t>
      </w:r>
      <w:r w:rsidR="00AB66B8">
        <w:rPr>
          <w:sz w:val="22"/>
          <w:szCs w:val="22"/>
        </w:rPr>
        <w:t>for</w:t>
      </w:r>
      <w:r w:rsidRPr="00DB7B19">
        <w:rPr>
          <w:sz w:val="22"/>
          <w:szCs w:val="22"/>
        </w:rPr>
        <w:t xml:space="preserve"> all purchase orders/</w:t>
      </w:r>
      <w:r w:rsidR="00770C7E">
        <w:rPr>
          <w:sz w:val="22"/>
          <w:szCs w:val="22"/>
        </w:rPr>
        <w:t xml:space="preserve"> </w:t>
      </w:r>
      <w:r w:rsidRPr="00DB7B19">
        <w:rPr>
          <w:sz w:val="22"/>
          <w:szCs w:val="22"/>
        </w:rPr>
        <w:t>subcontracts</w:t>
      </w:r>
      <w:r w:rsidR="00486AE3">
        <w:rPr>
          <w:bCs/>
          <w:sz w:val="22"/>
          <w:szCs w:val="22"/>
        </w:rPr>
        <w:t>, including purchase orders/subcontracts for commercial items,</w:t>
      </w:r>
      <w:r w:rsidRPr="00DB7B19">
        <w:rPr>
          <w:sz w:val="22"/>
          <w:szCs w:val="22"/>
        </w:rPr>
        <w:t xml:space="preserve"> containing the clause at 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rsidR="00463F8F" w:rsidRPr="00DB7B19" w:rsidRDefault="00463F8F" w:rsidP="009D0D6C">
      <w:pPr>
        <w:rPr>
          <w:sz w:val="22"/>
          <w:szCs w:val="22"/>
        </w:rPr>
      </w:pPr>
    </w:p>
    <w:p w:rsidR="006D4A1F" w:rsidRDefault="006D4A1F" w:rsidP="006D4A1F">
      <w:pPr>
        <w:rPr>
          <w:bCs/>
          <w:sz w:val="22"/>
          <w:szCs w:val="22"/>
        </w:rPr>
      </w:pPr>
      <w:r w:rsidRPr="00D96898">
        <w:rPr>
          <w:b/>
          <w:sz w:val="22"/>
          <w:szCs w:val="22"/>
        </w:rPr>
        <w:t>252.246-7000, Material Inspection and Receiving Report</w:t>
      </w:r>
      <w:r w:rsidR="003802CB">
        <w:rPr>
          <w:b/>
          <w:sz w:val="22"/>
          <w:szCs w:val="22"/>
        </w:rPr>
        <w:t xml:space="preserve"> (Mar 2008)</w:t>
      </w:r>
      <w:r w:rsidRPr="00D96898">
        <w:rPr>
          <w:b/>
          <w:sz w:val="22"/>
          <w:szCs w:val="22"/>
        </w:rPr>
        <w:t xml:space="preserve"> </w:t>
      </w:r>
      <w:r w:rsidRPr="00D96898">
        <w:rPr>
          <w:bCs/>
          <w:sz w:val="22"/>
          <w:szCs w:val="22"/>
        </w:rPr>
        <w:t>(Applicable if direct</w:t>
      </w:r>
      <w:r w:rsidRPr="00403717">
        <w:rPr>
          <w:bCs/>
          <w:sz w:val="22"/>
          <w:szCs w:val="22"/>
        </w:rPr>
        <w:t xml:space="preserve"> shipments will be made to the Government.)</w:t>
      </w:r>
    </w:p>
    <w:p w:rsidR="006D4A1F" w:rsidRDefault="006D4A1F" w:rsidP="006D4A1F">
      <w:pPr>
        <w:rPr>
          <w:bCs/>
          <w:sz w:val="22"/>
          <w:szCs w:val="22"/>
        </w:rPr>
      </w:pPr>
    </w:p>
    <w:p w:rsidR="00770C7E" w:rsidRDefault="00770C7E" w:rsidP="006D4A1F">
      <w:pPr>
        <w:rPr>
          <w:bCs/>
          <w:sz w:val="22"/>
          <w:szCs w:val="22"/>
        </w:rPr>
      </w:pPr>
    </w:p>
    <w:p w:rsidR="002A1A48" w:rsidRDefault="002A1A48" w:rsidP="002A1A48">
      <w:pPr>
        <w:rPr>
          <w:b/>
          <w:bCs/>
          <w:u w:val="single"/>
        </w:rPr>
      </w:pPr>
      <w:r>
        <w:rPr>
          <w:b/>
          <w:bCs/>
          <w:u w:val="single"/>
        </w:rPr>
        <w:t>AFFARS Clauses</w:t>
      </w:r>
    </w:p>
    <w:p w:rsidR="002A1A48" w:rsidRDefault="002A1A48" w:rsidP="002A1A48">
      <w:pPr>
        <w:rPr>
          <w:b/>
          <w:bCs/>
          <w:sz w:val="22"/>
          <w:szCs w:val="22"/>
        </w:rPr>
      </w:pPr>
    </w:p>
    <w:p w:rsidR="002A1A48" w:rsidRPr="00403717" w:rsidRDefault="002A1A48" w:rsidP="006D4A1F">
      <w:pPr>
        <w:rPr>
          <w:bCs/>
          <w:sz w:val="22"/>
          <w:szCs w:val="22"/>
        </w:rPr>
      </w:pPr>
      <w:r>
        <w:rPr>
          <w:b/>
          <w:bCs/>
          <w:sz w:val="22"/>
          <w:szCs w:val="22"/>
        </w:rPr>
        <w:t xml:space="preserve">5352.223-9000, Elimination of Use of Class I Ozone Depleting Substances (ODS) (Nov 2012) </w:t>
      </w:r>
      <w:r>
        <w:rPr>
          <w:bCs/>
          <w:sz w:val="22"/>
          <w:szCs w:val="22"/>
        </w:rPr>
        <w:t xml:space="preserve">(Applicable for all purchase orders/subcontracts.  </w:t>
      </w:r>
      <w:r>
        <w:rPr>
          <w:sz w:val="22"/>
          <w:szCs w:val="22"/>
        </w:rPr>
        <w:t>The blank in paragraph (d) is completed with "None."  In paragraph (d) "Contracting Officer" means "Lockheed Martin."</w:t>
      </w:r>
      <w:r>
        <w:rPr>
          <w:bCs/>
          <w:sz w:val="22"/>
          <w:szCs w:val="22"/>
        </w:rPr>
        <w:t>)</w:t>
      </w:r>
    </w:p>
    <w:sectPr w:rsidR="002A1A48" w:rsidRPr="00403717" w:rsidSect="00C62757">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088" w:rsidRDefault="00226088">
      <w:r>
        <w:separator/>
      </w:r>
    </w:p>
  </w:endnote>
  <w:endnote w:type="continuationSeparator" w:id="0">
    <w:p w:rsidR="00226088" w:rsidRDefault="0022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A0" w:rsidRPr="002361B0" w:rsidRDefault="006E38A0" w:rsidP="002C0DA8">
    <w:pPr>
      <w:pBdr>
        <w:right w:val="single" w:sz="4" w:space="4" w:color="auto"/>
      </w:pBdr>
      <w:tabs>
        <w:tab w:val="center" w:pos="5400"/>
        <w:tab w:val="right" w:pos="10080"/>
      </w:tabs>
      <w:rPr>
        <w:bCs/>
      </w:rPr>
    </w:pPr>
    <w:r w:rsidRPr="005735CA">
      <w:t>Document No.</w:t>
    </w:r>
    <w:r w:rsidRPr="004E20A0">
      <w:t xml:space="preserve"> </w:t>
    </w:r>
    <w:r w:rsidR="00B7737B">
      <w:t>M</w:t>
    </w:r>
    <w:r w:rsidR="004E20A0" w:rsidRPr="004E20A0">
      <w:t>S0</w:t>
    </w:r>
    <w:r w:rsidR="006D550C">
      <w:t>3</w:t>
    </w:r>
    <w:r w:rsidR="00854B66">
      <w:t>2</w:t>
    </w:r>
    <w:r w:rsidR="00C62757">
      <w:t xml:space="preserve">, Rev. </w:t>
    </w:r>
    <w:r w:rsidR="004B7A39">
      <w:t>3</w:t>
    </w:r>
    <w:r w:rsidRPr="005735CA">
      <w:tab/>
    </w:r>
    <w:r w:rsidR="00A62044">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sidR="00491327">
      <w:rPr>
        <w:rStyle w:val="PageNumber"/>
        <w:noProof/>
      </w:rPr>
      <w:t>1</w:t>
    </w:r>
    <w:r w:rsidRPr="005735CA">
      <w:rPr>
        <w:rStyle w:val="PageNumber"/>
      </w:rPr>
      <w:fldChar w:fldCharType="end"/>
    </w:r>
    <w:r>
      <w:rPr>
        <w:rStyle w:val="PageNumber"/>
      </w:rPr>
      <w:t xml:space="preserve"> of </w:t>
    </w:r>
    <w:r w:rsidR="00EC2391">
      <w:rPr>
        <w:rStyle w:val="PageNumber"/>
      </w:rPr>
      <w:t>1</w:t>
    </w:r>
    <w:r w:rsidR="00B2059A">
      <w:rPr>
        <w:rStyle w:val="PageNumbe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088" w:rsidRDefault="00226088">
      <w:r>
        <w:separator/>
      </w:r>
    </w:p>
  </w:footnote>
  <w:footnote w:type="continuationSeparator" w:id="0">
    <w:p w:rsidR="00226088" w:rsidRDefault="0022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A0" w:rsidRDefault="00131D0B" w:rsidP="007736FC">
    <w:pPr>
      <w:pStyle w:val="Header"/>
      <w:pBdr>
        <w:right w:val="single" w:sz="4" w:space="4" w:color="auto"/>
      </w:pBdr>
      <w:tabs>
        <w:tab w:val="clear" w:pos="8640"/>
        <w:tab w:val="right" w:pos="10080"/>
      </w:tabs>
    </w:pPr>
    <w:r>
      <w:rPr>
        <w:rFonts w:ascii="Helvetica" w:hAnsi="Helvetica"/>
        <w:noProof/>
      </w:rPr>
      <w:drawing>
        <wp:inline distT="0" distB="0" distL="0" distR="0">
          <wp:extent cx="1590675"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590675" cy="381000"/>
                  </a:xfrm>
                  <a:prstGeom prst="rect">
                    <a:avLst/>
                  </a:prstGeom>
                  <a:noFill/>
                  <a:ln>
                    <a:noFill/>
                  </a:ln>
                </pic:spPr>
              </pic:pic>
            </a:graphicData>
          </a:graphic>
        </wp:inline>
      </w:drawing>
    </w:r>
    <w:r w:rsidR="006E38A0">
      <w:tab/>
    </w:r>
    <w:r w:rsidR="006E38A0">
      <w:tab/>
    </w:r>
    <w:r w:rsidR="00FF4B73">
      <w:t>0</w:t>
    </w:r>
    <w:r w:rsidR="004B7A39">
      <w:t>8</w:t>
    </w:r>
    <w:r w:rsidR="00FF4B73">
      <w:t>/</w:t>
    </w:r>
    <w:r w:rsidR="0045166F">
      <w:t>31</w:t>
    </w:r>
    <w:r w:rsidR="00FF4B73">
      <w:t>/2018</w:t>
    </w:r>
  </w:p>
  <w:p w:rsidR="007736FC" w:rsidRDefault="007736FC" w:rsidP="00285135">
    <w:pPr>
      <w:pStyle w:val="Header"/>
      <w:tabs>
        <w:tab w:val="clear" w:pos="8640"/>
        <w:tab w:val="right" w:pos="10080"/>
      </w:tabs>
      <w:rPr>
        <w:b/>
      </w:rPr>
    </w:pPr>
  </w:p>
  <w:p w:rsidR="006E38A0" w:rsidRDefault="006E38A0" w:rsidP="002C0DA8">
    <w:pPr>
      <w:pStyle w:val="Header"/>
      <w:pBdr>
        <w:right w:val="single" w:sz="4" w:space="4" w:color="auto"/>
      </w:pBdr>
      <w:tabs>
        <w:tab w:val="clear" w:pos="4320"/>
        <w:tab w:val="center" w:pos="5040"/>
      </w:tabs>
      <w:jc w:val="center"/>
      <w:rPr>
        <w:b/>
      </w:rPr>
    </w:pPr>
    <w:r>
      <w:rPr>
        <w:b/>
      </w:rPr>
      <w:t>Document No.</w:t>
    </w:r>
    <w:r w:rsidR="000D67A0">
      <w:rPr>
        <w:b/>
      </w:rPr>
      <w:t xml:space="preserve"> </w:t>
    </w:r>
    <w:r w:rsidR="009245D9">
      <w:rPr>
        <w:b/>
      </w:rPr>
      <w:t>MS0</w:t>
    </w:r>
    <w:r w:rsidR="006D550C">
      <w:rPr>
        <w:b/>
      </w:rPr>
      <w:t>3</w:t>
    </w:r>
    <w:r w:rsidR="00854B66">
      <w:rPr>
        <w:b/>
      </w:rPr>
      <w:t>2</w:t>
    </w:r>
    <w:r w:rsidR="00C62757">
      <w:rPr>
        <w:b/>
      </w:rPr>
      <w:t xml:space="preserve">, Rev. </w:t>
    </w:r>
    <w:r w:rsidR="004B7A39">
      <w:rPr>
        <w:b/>
      </w:rPr>
      <w:t>3</w:t>
    </w:r>
  </w:p>
  <w:p w:rsidR="006E38A0" w:rsidRDefault="006E38A0" w:rsidP="006D550C">
    <w:pPr>
      <w:pStyle w:val="Header"/>
      <w:jc w:val="center"/>
      <w:rPr>
        <w:b/>
      </w:rPr>
    </w:pPr>
  </w:p>
  <w:p w:rsidR="006E38A0" w:rsidRDefault="006E38A0" w:rsidP="0026235E">
    <w:pPr>
      <w:pStyle w:val="Heading1"/>
      <w:rPr>
        <w:bCs w:val="0"/>
        <w:u w:val="none"/>
      </w:rPr>
    </w:pPr>
    <w:bookmarkStart w:id="14" w:name="_Hlk517442493"/>
    <w:r w:rsidRPr="002361B0">
      <w:rPr>
        <w:bCs w:val="0"/>
        <w:u w:val="none"/>
      </w:rPr>
      <w:t xml:space="preserve">Flowdowns for </w:t>
    </w:r>
    <w:r w:rsidR="004B7A39">
      <w:rPr>
        <w:bCs w:val="0"/>
        <w:u w:val="none"/>
      </w:rPr>
      <w:t xml:space="preserve">Undefinitized </w:t>
    </w:r>
    <w:r w:rsidR="006D550C">
      <w:rPr>
        <w:bCs w:val="0"/>
        <w:u w:val="none"/>
      </w:rPr>
      <w:t xml:space="preserve">Contract </w:t>
    </w:r>
    <w:r w:rsidR="004B7A39">
      <w:rPr>
        <w:bCs w:val="0"/>
        <w:u w:val="none"/>
      </w:rPr>
      <w:t xml:space="preserve">Action </w:t>
    </w:r>
    <w:r w:rsidR="006D550C">
      <w:rPr>
        <w:bCs w:val="0"/>
        <w:u w:val="none"/>
      </w:rPr>
      <w:t>FA8810-18-C-00</w:t>
    </w:r>
    <w:r w:rsidR="002C0DA8">
      <w:rPr>
        <w:bCs w:val="0"/>
        <w:u w:val="none"/>
      </w:rPr>
      <w:t>0</w:t>
    </w:r>
    <w:r w:rsidR="006D550C">
      <w:rPr>
        <w:bCs w:val="0"/>
        <w:u w:val="none"/>
      </w:rPr>
      <w:t xml:space="preserve">5, </w:t>
    </w:r>
    <w:bookmarkStart w:id="15" w:name="_Hlk511123240"/>
    <w:r w:rsidR="00245DBE">
      <w:rPr>
        <w:bCs w:val="0"/>
        <w:u w:val="none"/>
      </w:rPr>
      <w:t xml:space="preserve">Next </w:t>
    </w:r>
    <w:r w:rsidR="006D550C">
      <w:rPr>
        <w:bCs w:val="0"/>
        <w:u w:val="none"/>
      </w:rPr>
      <w:t>Gen</w:t>
    </w:r>
    <w:r w:rsidR="008326A3">
      <w:rPr>
        <w:bCs w:val="0"/>
        <w:u w:val="none"/>
      </w:rPr>
      <w:t>eration</w:t>
    </w:r>
    <w:r w:rsidR="006D550C">
      <w:rPr>
        <w:bCs w:val="0"/>
        <w:u w:val="none"/>
      </w:rPr>
      <w:t xml:space="preserve"> </w:t>
    </w:r>
    <w:r w:rsidR="008326A3" w:rsidRPr="008326A3">
      <w:rPr>
        <w:bCs w:val="0"/>
        <w:u w:val="none"/>
      </w:rPr>
      <w:t>Overhead Persistent Infrared (</w:t>
    </w:r>
    <w:r w:rsidR="00245DBE">
      <w:rPr>
        <w:bCs w:val="0"/>
        <w:u w:val="none"/>
      </w:rPr>
      <w:t xml:space="preserve">Next Gen </w:t>
    </w:r>
    <w:r w:rsidR="008326A3" w:rsidRPr="008326A3">
      <w:rPr>
        <w:bCs w:val="0"/>
        <w:u w:val="none"/>
      </w:rPr>
      <w:t>OPIR)</w:t>
    </w:r>
    <w:r w:rsidR="008326A3">
      <w:rPr>
        <w:bCs w:val="0"/>
        <w:u w:val="none"/>
      </w:rPr>
      <w:t xml:space="preserve"> G</w:t>
    </w:r>
    <w:r w:rsidR="008326A3" w:rsidRPr="008326A3">
      <w:rPr>
        <w:bCs w:val="0"/>
        <w:u w:val="none"/>
      </w:rPr>
      <w:t xml:space="preserve">eosynchronous </w:t>
    </w:r>
    <w:r w:rsidR="008326A3">
      <w:rPr>
        <w:bCs w:val="0"/>
        <w:u w:val="none"/>
      </w:rPr>
      <w:t>E</w:t>
    </w:r>
    <w:r w:rsidR="008326A3" w:rsidRPr="008326A3">
      <w:rPr>
        <w:bCs w:val="0"/>
        <w:u w:val="none"/>
      </w:rPr>
      <w:t xml:space="preserve">arth </w:t>
    </w:r>
    <w:r w:rsidR="008326A3">
      <w:rPr>
        <w:bCs w:val="0"/>
        <w:u w:val="none"/>
      </w:rPr>
      <w:t>O</w:t>
    </w:r>
    <w:r w:rsidR="008326A3" w:rsidRPr="008326A3">
      <w:rPr>
        <w:bCs w:val="0"/>
        <w:u w:val="none"/>
      </w:rPr>
      <w:t xml:space="preserve">rbit </w:t>
    </w:r>
    <w:r w:rsidR="008326A3">
      <w:rPr>
        <w:bCs w:val="0"/>
        <w:u w:val="none"/>
      </w:rPr>
      <w:t>(</w:t>
    </w:r>
    <w:r w:rsidR="006D550C">
      <w:rPr>
        <w:bCs w:val="0"/>
        <w:u w:val="none"/>
      </w:rPr>
      <w:t>GEO</w:t>
    </w:r>
    <w:r w:rsidR="008326A3">
      <w:rPr>
        <w:bCs w:val="0"/>
        <w:u w:val="none"/>
      </w:rPr>
      <w:t>)</w:t>
    </w:r>
    <w:bookmarkEnd w:id="14"/>
    <w:bookmarkEnd w:id="15"/>
  </w:p>
  <w:p w:rsidR="002071E7" w:rsidRPr="002071E7" w:rsidRDefault="002071E7" w:rsidP="002071E7"/>
  <w:p w:rsidR="006E38A0" w:rsidRDefault="006E38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2C4"/>
    <w:rsid w:val="00023790"/>
    <w:rsid w:val="000241B7"/>
    <w:rsid w:val="00025E5A"/>
    <w:rsid w:val="00027C1B"/>
    <w:rsid w:val="00031B3C"/>
    <w:rsid w:val="00032E9A"/>
    <w:rsid w:val="00036E32"/>
    <w:rsid w:val="0003725F"/>
    <w:rsid w:val="00037351"/>
    <w:rsid w:val="00041480"/>
    <w:rsid w:val="00045F50"/>
    <w:rsid w:val="00050F3A"/>
    <w:rsid w:val="000529D9"/>
    <w:rsid w:val="00053E01"/>
    <w:rsid w:val="0007118D"/>
    <w:rsid w:val="00072529"/>
    <w:rsid w:val="00074F0C"/>
    <w:rsid w:val="000766E0"/>
    <w:rsid w:val="00084074"/>
    <w:rsid w:val="00090D82"/>
    <w:rsid w:val="000922DA"/>
    <w:rsid w:val="00093969"/>
    <w:rsid w:val="00094F51"/>
    <w:rsid w:val="00096411"/>
    <w:rsid w:val="00097578"/>
    <w:rsid w:val="000A12D1"/>
    <w:rsid w:val="000A4322"/>
    <w:rsid w:val="000B4149"/>
    <w:rsid w:val="000B6237"/>
    <w:rsid w:val="000B7081"/>
    <w:rsid w:val="000C0FD4"/>
    <w:rsid w:val="000C2FB1"/>
    <w:rsid w:val="000D237A"/>
    <w:rsid w:val="000D67A0"/>
    <w:rsid w:val="000E093F"/>
    <w:rsid w:val="000E18AD"/>
    <w:rsid w:val="000E1B28"/>
    <w:rsid w:val="000E4B46"/>
    <w:rsid w:val="000E75AD"/>
    <w:rsid w:val="000F331B"/>
    <w:rsid w:val="000F4ABA"/>
    <w:rsid w:val="000F4F9D"/>
    <w:rsid w:val="000F7CA3"/>
    <w:rsid w:val="00101D10"/>
    <w:rsid w:val="00104188"/>
    <w:rsid w:val="00105A64"/>
    <w:rsid w:val="00112865"/>
    <w:rsid w:val="00114CDB"/>
    <w:rsid w:val="001162E4"/>
    <w:rsid w:val="0011728E"/>
    <w:rsid w:val="00127367"/>
    <w:rsid w:val="001277FC"/>
    <w:rsid w:val="00131D0B"/>
    <w:rsid w:val="00134347"/>
    <w:rsid w:val="00142F43"/>
    <w:rsid w:val="00152EE5"/>
    <w:rsid w:val="00154D9D"/>
    <w:rsid w:val="0016428D"/>
    <w:rsid w:val="0017018D"/>
    <w:rsid w:val="001772D0"/>
    <w:rsid w:val="00182A44"/>
    <w:rsid w:val="001902EE"/>
    <w:rsid w:val="00194907"/>
    <w:rsid w:val="001A21EC"/>
    <w:rsid w:val="001A4908"/>
    <w:rsid w:val="001B1BAC"/>
    <w:rsid w:val="001C4E02"/>
    <w:rsid w:val="001D28E0"/>
    <w:rsid w:val="001D382F"/>
    <w:rsid w:val="001D4D30"/>
    <w:rsid w:val="001F0243"/>
    <w:rsid w:val="001F226D"/>
    <w:rsid w:val="001F2F66"/>
    <w:rsid w:val="001F62A9"/>
    <w:rsid w:val="001F75DD"/>
    <w:rsid w:val="001F7C45"/>
    <w:rsid w:val="00200B31"/>
    <w:rsid w:val="002049DB"/>
    <w:rsid w:val="0020702A"/>
    <w:rsid w:val="0020717B"/>
    <w:rsid w:val="002071E7"/>
    <w:rsid w:val="00214698"/>
    <w:rsid w:val="002169CB"/>
    <w:rsid w:val="00217C15"/>
    <w:rsid w:val="00222DDD"/>
    <w:rsid w:val="0022408E"/>
    <w:rsid w:val="00226023"/>
    <w:rsid w:val="00226088"/>
    <w:rsid w:val="00233355"/>
    <w:rsid w:val="002361B0"/>
    <w:rsid w:val="00241B96"/>
    <w:rsid w:val="00245DBE"/>
    <w:rsid w:val="002470F6"/>
    <w:rsid w:val="002517D1"/>
    <w:rsid w:val="00253C0B"/>
    <w:rsid w:val="0026235E"/>
    <w:rsid w:val="00273B5A"/>
    <w:rsid w:val="00281506"/>
    <w:rsid w:val="00283828"/>
    <w:rsid w:val="00285135"/>
    <w:rsid w:val="00291AFB"/>
    <w:rsid w:val="00294CCC"/>
    <w:rsid w:val="002A1A48"/>
    <w:rsid w:val="002A6A77"/>
    <w:rsid w:val="002B0FC0"/>
    <w:rsid w:val="002B3F41"/>
    <w:rsid w:val="002C001F"/>
    <w:rsid w:val="002C0DA8"/>
    <w:rsid w:val="002C4637"/>
    <w:rsid w:val="002C6BEC"/>
    <w:rsid w:val="002D03CB"/>
    <w:rsid w:val="002D47B9"/>
    <w:rsid w:val="002D6477"/>
    <w:rsid w:val="002E5F48"/>
    <w:rsid w:val="002E63F9"/>
    <w:rsid w:val="002F2531"/>
    <w:rsid w:val="002F7C92"/>
    <w:rsid w:val="0030279D"/>
    <w:rsid w:val="00303A01"/>
    <w:rsid w:val="003054B7"/>
    <w:rsid w:val="00313864"/>
    <w:rsid w:val="00316EE3"/>
    <w:rsid w:val="0034500D"/>
    <w:rsid w:val="00353539"/>
    <w:rsid w:val="0036298C"/>
    <w:rsid w:val="0036394B"/>
    <w:rsid w:val="00364E93"/>
    <w:rsid w:val="003753E2"/>
    <w:rsid w:val="003802CB"/>
    <w:rsid w:val="00386183"/>
    <w:rsid w:val="0038688E"/>
    <w:rsid w:val="00392162"/>
    <w:rsid w:val="00392BF4"/>
    <w:rsid w:val="003A2BCD"/>
    <w:rsid w:val="003A5A62"/>
    <w:rsid w:val="003A5B10"/>
    <w:rsid w:val="003A7C70"/>
    <w:rsid w:val="003B0E37"/>
    <w:rsid w:val="003B21AB"/>
    <w:rsid w:val="003C03E1"/>
    <w:rsid w:val="003C5BCF"/>
    <w:rsid w:val="003D00AE"/>
    <w:rsid w:val="003D0283"/>
    <w:rsid w:val="003D4A4F"/>
    <w:rsid w:val="003D5326"/>
    <w:rsid w:val="003D735B"/>
    <w:rsid w:val="003E4A8E"/>
    <w:rsid w:val="003E774D"/>
    <w:rsid w:val="003E7CF9"/>
    <w:rsid w:val="003F1001"/>
    <w:rsid w:val="00400CC3"/>
    <w:rsid w:val="00401BCD"/>
    <w:rsid w:val="00402417"/>
    <w:rsid w:val="00402E33"/>
    <w:rsid w:val="00410BF8"/>
    <w:rsid w:val="00412541"/>
    <w:rsid w:val="00413919"/>
    <w:rsid w:val="004243E0"/>
    <w:rsid w:val="004259F2"/>
    <w:rsid w:val="00450C2F"/>
    <w:rsid w:val="0045166F"/>
    <w:rsid w:val="00455355"/>
    <w:rsid w:val="00463F8F"/>
    <w:rsid w:val="0046748A"/>
    <w:rsid w:val="00467524"/>
    <w:rsid w:val="00467C13"/>
    <w:rsid w:val="00475516"/>
    <w:rsid w:val="004816BD"/>
    <w:rsid w:val="0048261C"/>
    <w:rsid w:val="00486AE3"/>
    <w:rsid w:val="004874BF"/>
    <w:rsid w:val="00491327"/>
    <w:rsid w:val="00491AF0"/>
    <w:rsid w:val="004943F4"/>
    <w:rsid w:val="004978D5"/>
    <w:rsid w:val="004A19D1"/>
    <w:rsid w:val="004A5BCD"/>
    <w:rsid w:val="004B1D71"/>
    <w:rsid w:val="004B4256"/>
    <w:rsid w:val="004B4758"/>
    <w:rsid w:val="004B7A39"/>
    <w:rsid w:val="004C1667"/>
    <w:rsid w:val="004C2577"/>
    <w:rsid w:val="004C25DA"/>
    <w:rsid w:val="004C6E54"/>
    <w:rsid w:val="004D2F7E"/>
    <w:rsid w:val="004E0101"/>
    <w:rsid w:val="004E20A0"/>
    <w:rsid w:val="004E46CE"/>
    <w:rsid w:val="00505000"/>
    <w:rsid w:val="00510A67"/>
    <w:rsid w:val="005131E4"/>
    <w:rsid w:val="0051579A"/>
    <w:rsid w:val="00520CA9"/>
    <w:rsid w:val="00521925"/>
    <w:rsid w:val="00526DD2"/>
    <w:rsid w:val="00527258"/>
    <w:rsid w:val="00527492"/>
    <w:rsid w:val="0053370A"/>
    <w:rsid w:val="00536FAD"/>
    <w:rsid w:val="005427EE"/>
    <w:rsid w:val="005574AB"/>
    <w:rsid w:val="00562FC2"/>
    <w:rsid w:val="005631D2"/>
    <w:rsid w:val="005643A9"/>
    <w:rsid w:val="0056517F"/>
    <w:rsid w:val="00566F04"/>
    <w:rsid w:val="00567C76"/>
    <w:rsid w:val="00570409"/>
    <w:rsid w:val="0057050A"/>
    <w:rsid w:val="00571986"/>
    <w:rsid w:val="005724B7"/>
    <w:rsid w:val="00577CD5"/>
    <w:rsid w:val="00582A20"/>
    <w:rsid w:val="00585B60"/>
    <w:rsid w:val="005871CD"/>
    <w:rsid w:val="0059514E"/>
    <w:rsid w:val="005A4E90"/>
    <w:rsid w:val="005A67AD"/>
    <w:rsid w:val="005B1240"/>
    <w:rsid w:val="005B18B5"/>
    <w:rsid w:val="005B44B5"/>
    <w:rsid w:val="005B69CD"/>
    <w:rsid w:val="005C6E93"/>
    <w:rsid w:val="005D0816"/>
    <w:rsid w:val="005D0E9E"/>
    <w:rsid w:val="005D2573"/>
    <w:rsid w:val="005D2D28"/>
    <w:rsid w:val="005D4C15"/>
    <w:rsid w:val="005D6D48"/>
    <w:rsid w:val="005E0DD6"/>
    <w:rsid w:val="005E363D"/>
    <w:rsid w:val="005E7B28"/>
    <w:rsid w:val="005F4D4F"/>
    <w:rsid w:val="006021C0"/>
    <w:rsid w:val="00602B69"/>
    <w:rsid w:val="006061E2"/>
    <w:rsid w:val="00613488"/>
    <w:rsid w:val="00614FFE"/>
    <w:rsid w:val="00621EAD"/>
    <w:rsid w:val="00621F68"/>
    <w:rsid w:val="006272B6"/>
    <w:rsid w:val="0063068E"/>
    <w:rsid w:val="006330A1"/>
    <w:rsid w:val="006337D6"/>
    <w:rsid w:val="006339AA"/>
    <w:rsid w:val="00635F8A"/>
    <w:rsid w:val="00637CBF"/>
    <w:rsid w:val="00637F4C"/>
    <w:rsid w:val="00644689"/>
    <w:rsid w:val="006454C8"/>
    <w:rsid w:val="006462E5"/>
    <w:rsid w:val="00662FC7"/>
    <w:rsid w:val="006644E4"/>
    <w:rsid w:val="00670723"/>
    <w:rsid w:val="0067320E"/>
    <w:rsid w:val="006763F7"/>
    <w:rsid w:val="006805DA"/>
    <w:rsid w:val="00680D3B"/>
    <w:rsid w:val="0068158E"/>
    <w:rsid w:val="0068158F"/>
    <w:rsid w:val="00683AF4"/>
    <w:rsid w:val="00684785"/>
    <w:rsid w:val="00684DDB"/>
    <w:rsid w:val="00687471"/>
    <w:rsid w:val="00687708"/>
    <w:rsid w:val="00691AE1"/>
    <w:rsid w:val="00692D60"/>
    <w:rsid w:val="006951EE"/>
    <w:rsid w:val="006A0DAA"/>
    <w:rsid w:val="006A1F36"/>
    <w:rsid w:val="006A5034"/>
    <w:rsid w:val="006A79FF"/>
    <w:rsid w:val="006C2AC4"/>
    <w:rsid w:val="006C5970"/>
    <w:rsid w:val="006D042D"/>
    <w:rsid w:val="006D4A1F"/>
    <w:rsid w:val="006D5147"/>
    <w:rsid w:val="006D550C"/>
    <w:rsid w:val="006D5A1A"/>
    <w:rsid w:val="006D5BA3"/>
    <w:rsid w:val="006E38A0"/>
    <w:rsid w:val="006F133D"/>
    <w:rsid w:val="006F655F"/>
    <w:rsid w:val="006F6B7F"/>
    <w:rsid w:val="007059F5"/>
    <w:rsid w:val="00706B8E"/>
    <w:rsid w:val="00707937"/>
    <w:rsid w:val="007139F8"/>
    <w:rsid w:val="00714E78"/>
    <w:rsid w:val="007218E2"/>
    <w:rsid w:val="00723E68"/>
    <w:rsid w:val="00727008"/>
    <w:rsid w:val="0073146F"/>
    <w:rsid w:val="00731A4F"/>
    <w:rsid w:val="00732482"/>
    <w:rsid w:val="00737EC0"/>
    <w:rsid w:val="00745035"/>
    <w:rsid w:val="007528F7"/>
    <w:rsid w:val="007705A1"/>
    <w:rsid w:val="007709C3"/>
    <w:rsid w:val="007709EE"/>
    <w:rsid w:val="00770C7E"/>
    <w:rsid w:val="0077121D"/>
    <w:rsid w:val="007736FC"/>
    <w:rsid w:val="00773D1B"/>
    <w:rsid w:val="00774E87"/>
    <w:rsid w:val="00775C57"/>
    <w:rsid w:val="007813B4"/>
    <w:rsid w:val="00790E44"/>
    <w:rsid w:val="007912B9"/>
    <w:rsid w:val="007913CC"/>
    <w:rsid w:val="0079244C"/>
    <w:rsid w:val="007957CB"/>
    <w:rsid w:val="007A2797"/>
    <w:rsid w:val="007A33E7"/>
    <w:rsid w:val="007A6835"/>
    <w:rsid w:val="007B08B8"/>
    <w:rsid w:val="007B2861"/>
    <w:rsid w:val="007B4F70"/>
    <w:rsid w:val="007C36B9"/>
    <w:rsid w:val="007C4A9B"/>
    <w:rsid w:val="007C4EE7"/>
    <w:rsid w:val="007C5D0C"/>
    <w:rsid w:val="007C60A6"/>
    <w:rsid w:val="007C6BBA"/>
    <w:rsid w:val="007C70FE"/>
    <w:rsid w:val="007D05AA"/>
    <w:rsid w:val="007D0EB7"/>
    <w:rsid w:val="007D3F4D"/>
    <w:rsid w:val="007D4C41"/>
    <w:rsid w:val="007D5277"/>
    <w:rsid w:val="007D5D46"/>
    <w:rsid w:val="007D664E"/>
    <w:rsid w:val="007D665A"/>
    <w:rsid w:val="007D6AA7"/>
    <w:rsid w:val="007E41CE"/>
    <w:rsid w:val="007F0167"/>
    <w:rsid w:val="007F6287"/>
    <w:rsid w:val="007F755A"/>
    <w:rsid w:val="00800E4C"/>
    <w:rsid w:val="0080217D"/>
    <w:rsid w:val="008067EF"/>
    <w:rsid w:val="008073A3"/>
    <w:rsid w:val="00811430"/>
    <w:rsid w:val="0081251B"/>
    <w:rsid w:val="008127CE"/>
    <w:rsid w:val="0081434D"/>
    <w:rsid w:val="008278A6"/>
    <w:rsid w:val="00832314"/>
    <w:rsid w:val="008326A3"/>
    <w:rsid w:val="0083540A"/>
    <w:rsid w:val="00843EC0"/>
    <w:rsid w:val="00846F20"/>
    <w:rsid w:val="0085269D"/>
    <w:rsid w:val="00853160"/>
    <w:rsid w:val="00854B66"/>
    <w:rsid w:val="00862608"/>
    <w:rsid w:val="008641BD"/>
    <w:rsid w:val="008712DD"/>
    <w:rsid w:val="008720BC"/>
    <w:rsid w:val="0087507D"/>
    <w:rsid w:val="008821C8"/>
    <w:rsid w:val="00887DAD"/>
    <w:rsid w:val="0089223D"/>
    <w:rsid w:val="00892688"/>
    <w:rsid w:val="008946EB"/>
    <w:rsid w:val="008A20B3"/>
    <w:rsid w:val="008A3BD7"/>
    <w:rsid w:val="008B3335"/>
    <w:rsid w:val="008B33A0"/>
    <w:rsid w:val="008C378B"/>
    <w:rsid w:val="008C6A0E"/>
    <w:rsid w:val="008D048C"/>
    <w:rsid w:val="008D1CFB"/>
    <w:rsid w:val="008D5DFF"/>
    <w:rsid w:val="008E7204"/>
    <w:rsid w:val="008E77EE"/>
    <w:rsid w:val="008F20C6"/>
    <w:rsid w:val="008F2AD5"/>
    <w:rsid w:val="008F3E84"/>
    <w:rsid w:val="00900BD1"/>
    <w:rsid w:val="009060EF"/>
    <w:rsid w:val="0090678F"/>
    <w:rsid w:val="00906C7D"/>
    <w:rsid w:val="00906DA1"/>
    <w:rsid w:val="00913E85"/>
    <w:rsid w:val="00915795"/>
    <w:rsid w:val="00921093"/>
    <w:rsid w:val="0092169C"/>
    <w:rsid w:val="009245D9"/>
    <w:rsid w:val="00927F48"/>
    <w:rsid w:val="00931CEF"/>
    <w:rsid w:val="00931D7D"/>
    <w:rsid w:val="009352D9"/>
    <w:rsid w:val="00936B53"/>
    <w:rsid w:val="00944240"/>
    <w:rsid w:val="0094588D"/>
    <w:rsid w:val="0094670D"/>
    <w:rsid w:val="00956441"/>
    <w:rsid w:val="00961383"/>
    <w:rsid w:val="00964D7B"/>
    <w:rsid w:val="00967C02"/>
    <w:rsid w:val="00972409"/>
    <w:rsid w:val="0097457F"/>
    <w:rsid w:val="009838E1"/>
    <w:rsid w:val="00990AAA"/>
    <w:rsid w:val="00990FF1"/>
    <w:rsid w:val="00993891"/>
    <w:rsid w:val="0099660A"/>
    <w:rsid w:val="009977C6"/>
    <w:rsid w:val="009A52E0"/>
    <w:rsid w:val="009A58B5"/>
    <w:rsid w:val="009A7E91"/>
    <w:rsid w:val="009B147E"/>
    <w:rsid w:val="009B37C0"/>
    <w:rsid w:val="009C6580"/>
    <w:rsid w:val="009C72BE"/>
    <w:rsid w:val="009D0D6C"/>
    <w:rsid w:val="009D1962"/>
    <w:rsid w:val="009D654D"/>
    <w:rsid w:val="009D6CC8"/>
    <w:rsid w:val="009E25FB"/>
    <w:rsid w:val="009E428D"/>
    <w:rsid w:val="009E672A"/>
    <w:rsid w:val="009F01A9"/>
    <w:rsid w:val="009F10FB"/>
    <w:rsid w:val="009F26BA"/>
    <w:rsid w:val="009F5BB1"/>
    <w:rsid w:val="009F6567"/>
    <w:rsid w:val="009F77BE"/>
    <w:rsid w:val="00A10A07"/>
    <w:rsid w:val="00A11474"/>
    <w:rsid w:val="00A1457C"/>
    <w:rsid w:val="00A158BE"/>
    <w:rsid w:val="00A1772B"/>
    <w:rsid w:val="00A20176"/>
    <w:rsid w:val="00A21532"/>
    <w:rsid w:val="00A221C3"/>
    <w:rsid w:val="00A22B68"/>
    <w:rsid w:val="00A25317"/>
    <w:rsid w:val="00A276AD"/>
    <w:rsid w:val="00A3251A"/>
    <w:rsid w:val="00A3281D"/>
    <w:rsid w:val="00A33965"/>
    <w:rsid w:val="00A341D5"/>
    <w:rsid w:val="00A34BB1"/>
    <w:rsid w:val="00A35D44"/>
    <w:rsid w:val="00A469ED"/>
    <w:rsid w:val="00A47441"/>
    <w:rsid w:val="00A576E4"/>
    <w:rsid w:val="00A60FDA"/>
    <w:rsid w:val="00A62044"/>
    <w:rsid w:val="00A64F28"/>
    <w:rsid w:val="00A6627C"/>
    <w:rsid w:val="00A72134"/>
    <w:rsid w:val="00A7374F"/>
    <w:rsid w:val="00A74C37"/>
    <w:rsid w:val="00A82CC9"/>
    <w:rsid w:val="00A901CA"/>
    <w:rsid w:val="00A91BA6"/>
    <w:rsid w:val="00A91C77"/>
    <w:rsid w:val="00AA2EF8"/>
    <w:rsid w:val="00AA2F8B"/>
    <w:rsid w:val="00AA38B2"/>
    <w:rsid w:val="00AB1045"/>
    <w:rsid w:val="00AB66B8"/>
    <w:rsid w:val="00AC150A"/>
    <w:rsid w:val="00AC321B"/>
    <w:rsid w:val="00AC3862"/>
    <w:rsid w:val="00AC5282"/>
    <w:rsid w:val="00AC63C9"/>
    <w:rsid w:val="00AC7919"/>
    <w:rsid w:val="00AD27D8"/>
    <w:rsid w:val="00AD32E8"/>
    <w:rsid w:val="00AD779F"/>
    <w:rsid w:val="00AF3EA8"/>
    <w:rsid w:val="00B01405"/>
    <w:rsid w:val="00B03D92"/>
    <w:rsid w:val="00B04CB6"/>
    <w:rsid w:val="00B05ACD"/>
    <w:rsid w:val="00B06019"/>
    <w:rsid w:val="00B06D78"/>
    <w:rsid w:val="00B075F0"/>
    <w:rsid w:val="00B104DD"/>
    <w:rsid w:val="00B11F52"/>
    <w:rsid w:val="00B140C0"/>
    <w:rsid w:val="00B16F2E"/>
    <w:rsid w:val="00B2059A"/>
    <w:rsid w:val="00B23675"/>
    <w:rsid w:val="00B23D53"/>
    <w:rsid w:val="00B23F24"/>
    <w:rsid w:val="00B24571"/>
    <w:rsid w:val="00B25F9C"/>
    <w:rsid w:val="00B25FD4"/>
    <w:rsid w:val="00B26267"/>
    <w:rsid w:val="00B32F42"/>
    <w:rsid w:val="00B33679"/>
    <w:rsid w:val="00B45714"/>
    <w:rsid w:val="00B476B1"/>
    <w:rsid w:val="00B51F80"/>
    <w:rsid w:val="00B5487A"/>
    <w:rsid w:val="00B56CA0"/>
    <w:rsid w:val="00B74262"/>
    <w:rsid w:val="00B74A01"/>
    <w:rsid w:val="00B74E1D"/>
    <w:rsid w:val="00B7737B"/>
    <w:rsid w:val="00B83692"/>
    <w:rsid w:val="00B84B44"/>
    <w:rsid w:val="00B95FC7"/>
    <w:rsid w:val="00BB3F2C"/>
    <w:rsid w:val="00BB73A1"/>
    <w:rsid w:val="00BC1488"/>
    <w:rsid w:val="00BC1B25"/>
    <w:rsid w:val="00BC2B4E"/>
    <w:rsid w:val="00BD00FF"/>
    <w:rsid w:val="00BD0F22"/>
    <w:rsid w:val="00BD4255"/>
    <w:rsid w:val="00BD4FE2"/>
    <w:rsid w:val="00BE064D"/>
    <w:rsid w:val="00BF1140"/>
    <w:rsid w:val="00BF5798"/>
    <w:rsid w:val="00C004D9"/>
    <w:rsid w:val="00C0083A"/>
    <w:rsid w:val="00C04A38"/>
    <w:rsid w:val="00C05B83"/>
    <w:rsid w:val="00C1055B"/>
    <w:rsid w:val="00C1156F"/>
    <w:rsid w:val="00C243C3"/>
    <w:rsid w:val="00C25EC6"/>
    <w:rsid w:val="00C265E2"/>
    <w:rsid w:val="00C26F2A"/>
    <w:rsid w:val="00C32A8B"/>
    <w:rsid w:val="00C36D5D"/>
    <w:rsid w:val="00C36E34"/>
    <w:rsid w:val="00C40D8E"/>
    <w:rsid w:val="00C40E3A"/>
    <w:rsid w:val="00C423C0"/>
    <w:rsid w:val="00C428A0"/>
    <w:rsid w:val="00C43693"/>
    <w:rsid w:val="00C46BCD"/>
    <w:rsid w:val="00C47A53"/>
    <w:rsid w:val="00C616FD"/>
    <w:rsid w:val="00C62757"/>
    <w:rsid w:val="00C62917"/>
    <w:rsid w:val="00C65145"/>
    <w:rsid w:val="00C754A0"/>
    <w:rsid w:val="00C762B2"/>
    <w:rsid w:val="00C8502E"/>
    <w:rsid w:val="00C857A1"/>
    <w:rsid w:val="00C86577"/>
    <w:rsid w:val="00CA1AB6"/>
    <w:rsid w:val="00CA2738"/>
    <w:rsid w:val="00CA6B83"/>
    <w:rsid w:val="00CB0828"/>
    <w:rsid w:val="00CB1F4C"/>
    <w:rsid w:val="00CC7DF9"/>
    <w:rsid w:val="00CD0F6D"/>
    <w:rsid w:val="00CD4319"/>
    <w:rsid w:val="00CD771D"/>
    <w:rsid w:val="00CE1287"/>
    <w:rsid w:val="00CE6319"/>
    <w:rsid w:val="00CE6FDB"/>
    <w:rsid w:val="00CE7F0F"/>
    <w:rsid w:val="00CF27F6"/>
    <w:rsid w:val="00D030DF"/>
    <w:rsid w:val="00D03542"/>
    <w:rsid w:val="00D03F43"/>
    <w:rsid w:val="00D05B94"/>
    <w:rsid w:val="00D1344C"/>
    <w:rsid w:val="00D14D5F"/>
    <w:rsid w:val="00D21FBD"/>
    <w:rsid w:val="00D22433"/>
    <w:rsid w:val="00D2263A"/>
    <w:rsid w:val="00D25F43"/>
    <w:rsid w:val="00D37455"/>
    <w:rsid w:val="00D42CBF"/>
    <w:rsid w:val="00D45701"/>
    <w:rsid w:val="00D46CCD"/>
    <w:rsid w:val="00D47018"/>
    <w:rsid w:val="00D506F4"/>
    <w:rsid w:val="00D6099E"/>
    <w:rsid w:val="00D61CA7"/>
    <w:rsid w:val="00D62361"/>
    <w:rsid w:val="00D64076"/>
    <w:rsid w:val="00D66AAF"/>
    <w:rsid w:val="00D70AC3"/>
    <w:rsid w:val="00D8272A"/>
    <w:rsid w:val="00D82F7E"/>
    <w:rsid w:val="00D8677A"/>
    <w:rsid w:val="00D90269"/>
    <w:rsid w:val="00D90546"/>
    <w:rsid w:val="00D91D83"/>
    <w:rsid w:val="00D91ED7"/>
    <w:rsid w:val="00D97374"/>
    <w:rsid w:val="00DA3DE3"/>
    <w:rsid w:val="00DA468E"/>
    <w:rsid w:val="00DA5D39"/>
    <w:rsid w:val="00DA7ADF"/>
    <w:rsid w:val="00DB1945"/>
    <w:rsid w:val="00DB489A"/>
    <w:rsid w:val="00DB5796"/>
    <w:rsid w:val="00DB614F"/>
    <w:rsid w:val="00DC15C1"/>
    <w:rsid w:val="00DC395B"/>
    <w:rsid w:val="00DC4B7C"/>
    <w:rsid w:val="00DC5FB9"/>
    <w:rsid w:val="00DD069B"/>
    <w:rsid w:val="00DE0263"/>
    <w:rsid w:val="00DE56CD"/>
    <w:rsid w:val="00DF14DA"/>
    <w:rsid w:val="00DF50C1"/>
    <w:rsid w:val="00E03464"/>
    <w:rsid w:val="00E13400"/>
    <w:rsid w:val="00E1506B"/>
    <w:rsid w:val="00E15D57"/>
    <w:rsid w:val="00E174E4"/>
    <w:rsid w:val="00E175F6"/>
    <w:rsid w:val="00E17D11"/>
    <w:rsid w:val="00E24DC0"/>
    <w:rsid w:val="00E3362D"/>
    <w:rsid w:val="00E37DA4"/>
    <w:rsid w:val="00E436FE"/>
    <w:rsid w:val="00E44449"/>
    <w:rsid w:val="00E51385"/>
    <w:rsid w:val="00E55B52"/>
    <w:rsid w:val="00E66ABA"/>
    <w:rsid w:val="00E82777"/>
    <w:rsid w:val="00E86714"/>
    <w:rsid w:val="00E8728A"/>
    <w:rsid w:val="00E90484"/>
    <w:rsid w:val="00E933C7"/>
    <w:rsid w:val="00E93727"/>
    <w:rsid w:val="00EB0853"/>
    <w:rsid w:val="00EB4B20"/>
    <w:rsid w:val="00EB6F67"/>
    <w:rsid w:val="00EC2391"/>
    <w:rsid w:val="00EC418F"/>
    <w:rsid w:val="00ED1E77"/>
    <w:rsid w:val="00ED2809"/>
    <w:rsid w:val="00EE70D5"/>
    <w:rsid w:val="00EF08F4"/>
    <w:rsid w:val="00EF5646"/>
    <w:rsid w:val="00EF7466"/>
    <w:rsid w:val="00F032D0"/>
    <w:rsid w:val="00F05AF9"/>
    <w:rsid w:val="00F06936"/>
    <w:rsid w:val="00F06C65"/>
    <w:rsid w:val="00F06D45"/>
    <w:rsid w:val="00F07856"/>
    <w:rsid w:val="00F156E8"/>
    <w:rsid w:val="00F15C6C"/>
    <w:rsid w:val="00F17616"/>
    <w:rsid w:val="00F20403"/>
    <w:rsid w:val="00F20BD0"/>
    <w:rsid w:val="00F2141E"/>
    <w:rsid w:val="00F27105"/>
    <w:rsid w:val="00F2714F"/>
    <w:rsid w:val="00F331F7"/>
    <w:rsid w:val="00F3475E"/>
    <w:rsid w:val="00F41E2E"/>
    <w:rsid w:val="00F4449A"/>
    <w:rsid w:val="00F4709C"/>
    <w:rsid w:val="00F5390E"/>
    <w:rsid w:val="00F55E1A"/>
    <w:rsid w:val="00F573C7"/>
    <w:rsid w:val="00F57474"/>
    <w:rsid w:val="00F61A3E"/>
    <w:rsid w:val="00F709EB"/>
    <w:rsid w:val="00F80231"/>
    <w:rsid w:val="00F811A6"/>
    <w:rsid w:val="00F83BB4"/>
    <w:rsid w:val="00F8411C"/>
    <w:rsid w:val="00F84B7F"/>
    <w:rsid w:val="00F85F26"/>
    <w:rsid w:val="00F860E0"/>
    <w:rsid w:val="00F871D6"/>
    <w:rsid w:val="00F94583"/>
    <w:rsid w:val="00F946AA"/>
    <w:rsid w:val="00F94C67"/>
    <w:rsid w:val="00F96E8D"/>
    <w:rsid w:val="00F97A2D"/>
    <w:rsid w:val="00FA066F"/>
    <w:rsid w:val="00FA1231"/>
    <w:rsid w:val="00FA2DB9"/>
    <w:rsid w:val="00FA47E4"/>
    <w:rsid w:val="00FA723C"/>
    <w:rsid w:val="00FB335E"/>
    <w:rsid w:val="00FB4FFA"/>
    <w:rsid w:val="00FB6108"/>
    <w:rsid w:val="00FC10FE"/>
    <w:rsid w:val="00FC5F45"/>
    <w:rsid w:val="00FC7257"/>
    <w:rsid w:val="00FD2E1B"/>
    <w:rsid w:val="00FD37AD"/>
    <w:rsid w:val="00FD50D1"/>
    <w:rsid w:val="00FE5E92"/>
    <w:rsid w:val="00FF0C9E"/>
    <w:rsid w:val="00FF42D1"/>
    <w:rsid w:val="00FF4B73"/>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01BC9DA-5DE1-4222-B169-EE3C792D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FB9"/>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customStyle="1" w:styleId="HeaderChar">
    <w:name w:val="Header Char"/>
    <w:link w:val="Header"/>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BodyText">
    <w:name w:val="Body Text"/>
    <w:basedOn w:val="Normal"/>
    <w:link w:val="BodyTextChar"/>
    <w:uiPriority w:val="1"/>
    <w:qFormat/>
    <w:rsid w:val="00FF42D1"/>
    <w:pPr>
      <w:widowControl w:val="0"/>
      <w:ind w:left="100"/>
    </w:pPr>
    <w:rPr>
      <w:rFonts w:ascii="Calibri" w:eastAsia="Calibri" w:hAnsi="Calibri"/>
      <w:sz w:val="18"/>
      <w:szCs w:val="18"/>
    </w:rPr>
  </w:style>
  <w:style w:type="character" w:customStyle="1" w:styleId="BodyTextChar">
    <w:name w:val="Body Text Char"/>
    <w:link w:val="BodyText"/>
    <w:uiPriority w:val="1"/>
    <w:rsid w:val="00FF42D1"/>
    <w:rPr>
      <w:rFonts w:ascii="Calibri" w:eastAsia="Calibri" w:hAnsi="Calibri"/>
      <w:sz w:val="18"/>
      <w:szCs w:val="18"/>
    </w:rPr>
  </w:style>
  <w:style w:type="table" w:styleId="TableGrid">
    <w:name w:val="Table Grid"/>
    <w:basedOn w:val="TableNormal"/>
    <w:rsid w:val="00E6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3362D"/>
    <w:rPr>
      <w:color w:val="808080"/>
      <w:shd w:val="clear" w:color="auto" w:fill="E6E6E6"/>
    </w:rPr>
  </w:style>
  <w:style w:type="paragraph" w:customStyle="1" w:styleId="Default">
    <w:name w:val="Default"/>
    <w:rsid w:val="007B286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1623">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30371145">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216165513">
      <w:bodyDiv w:val="1"/>
      <w:marLeft w:val="0"/>
      <w:marRight w:val="0"/>
      <w:marTop w:val="0"/>
      <w:marBottom w:val="0"/>
      <w:divBdr>
        <w:top w:val="none" w:sz="0" w:space="0" w:color="auto"/>
        <w:left w:val="none" w:sz="0" w:space="0" w:color="auto"/>
        <w:bottom w:val="none" w:sz="0" w:space="0" w:color="auto"/>
        <w:right w:val="none" w:sz="0" w:space="0" w:color="auto"/>
      </w:divBdr>
    </w:div>
    <w:div w:id="318929096">
      <w:bodyDiv w:val="1"/>
      <w:marLeft w:val="0"/>
      <w:marRight w:val="0"/>
      <w:marTop w:val="0"/>
      <w:marBottom w:val="0"/>
      <w:divBdr>
        <w:top w:val="none" w:sz="0" w:space="0" w:color="auto"/>
        <w:left w:val="none" w:sz="0" w:space="0" w:color="auto"/>
        <w:bottom w:val="none" w:sz="0" w:space="0" w:color="auto"/>
        <w:right w:val="none" w:sz="0" w:space="0" w:color="auto"/>
      </w:divBdr>
    </w:div>
    <w:div w:id="458184132">
      <w:bodyDiv w:val="1"/>
      <w:marLeft w:val="0"/>
      <w:marRight w:val="0"/>
      <w:marTop w:val="0"/>
      <w:marBottom w:val="0"/>
      <w:divBdr>
        <w:top w:val="none" w:sz="0" w:space="0" w:color="auto"/>
        <w:left w:val="none" w:sz="0" w:space="0" w:color="auto"/>
        <w:bottom w:val="none" w:sz="0" w:space="0" w:color="auto"/>
        <w:right w:val="none" w:sz="0" w:space="0" w:color="auto"/>
      </w:divBdr>
    </w:div>
    <w:div w:id="523790544">
      <w:bodyDiv w:val="1"/>
      <w:marLeft w:val="0"/>
      <w:marRight w:val="0"/>
      <w:marTop w:val="0"/>
      <w:marBottom w:val="0"/>
      <w:divBdr>
        <w:top w:val="none" w:sz="0" w:space="0" w:color="auto"/>
        <w:left w:val="none" w:sz="0" w:space="0" w:color="auto"/>
        <w:bottom w:val="none" w:sz="0" w:space="0" w:color="auto"/>
        <w:right w:val="none" w:sz="0" w:space="0" w:color="auto"/>
      </w:divBdr>
    </w:div>
    <w:div w:id="549607931">
      <w:bodyDiv w:val="1"/>
      <w:marLeft w:val="0"/>
      <w:marRight w:val="0"/>
      <w:marTop w:val="0"/>
      <w:marBottom w:val="0"/>
      <w:divBdr>
        <w:top w:val="none" w:sz="0" w:space="0" w:color="auto"/>
        <w:left w:val="none" w:sz="0" w:space="0" w:color="auto"/>
        <w:bottom w:val="none" w:sz="0" w:space="0" w:color="auto"/>
        <w:right w:val="none" w:sz="0" w:space="0" w:color="auto"/>
      </w:divBdr>
    </w:div>
    <w:div w:id="1308974907">
      <w:bodyDiv w:val="1"/>
      <w:marLeft w:val="0"/>
      <w:marRight w:val="0"/>
      <w:marTop w:val="0"/>
      <w:marBottom w:val="0"/>
      <w:divBdr>
        <w:top w:val="none" w:sz="0" w:space="0" w:color="auto"/>
        <w:left w:val="none" w:sz="0" w:space="0" w:color="auto"/>
        <w:bottom w:val="none" w:sz="0" w:space="0" w:color="auto"/>
        <w:right w:val="none" w:sz="0" w:space="0" w:color="auto"/>
      </w:divBdr>
    </w:div>
    <w:div w:id="1674916579">
      <w:bodyDiv w:val="1"/>
      <w:marLeft w:val="0"/>
      <w:marRight w:val="0"/>
      <w:marTop w:val="0"/>
      <w:marBottom w:val="0"/>
      <w:divBdr>
        <w:top w:val="none" w:sz="0" w:space="0" w:color="auto"/>
        <w:left w:val="none" w:sz="0" w:space="0" w:color="auto"/>
        <w:bottom w:val="none" w:sz="0" w:space="0" w:color="auto"/>
        <w:right w:val="none" w:sz="0" w:space="0" w:color="auto"/>
      </w:divBdr>
    </w:div>
    <w:div w:id="1790002433">
      <w:bodyDiv w:val="1"/>
      <w:marLeft w:val="0"/>
      <w:marRight w:val="0"/>
      <w:marTop w:val="0"/>
      <w:marBottom w:val="0"/>
      <w:divBdr>
        <w:top w:val="none" w:sz="0" w:space="0" w:color="auto"/>
        <w:left w:val="none" w:sz="0" w:space="0" w:color="auto"/>
        <w:bottom w:val="none" w:sz="0" w:space="0" w:color="auto"/>
        <w:right w:val="none" w:sz="0" w:space="0" w:color="auto"/>
      </w:divBdr>
    </w:div>
    <w:div w:id="191157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bnet.dod.m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50F7-0C86-4EF5-8225-A5A7D6F4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6635</Words>
  <Characters>41256</Characters>
  <Application>Microsoft Office Word</Application>
  <DocSecurity>0</DocSecurity>
  <Lines>687</Lines>
  <Paragraphs>190</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47701</CharactersWithSpaces>
  <SharedDoc>false</SharedDoc>
  <HLinks>
    <vt:vector size="12" baseType="variant">
      <vt:variant>
        <vt:i4>2424872</vt:i4>
      </vt:variant>
      <vt:variant>
        <vt:i4>3</vt:i4>
      </vt:variant>
      <vt:variant>
        <vt:i4>0</vt:i4>
      </vt:variant>
      <vt:variant>
        <vt:i4>5</vt:i4>
      </vt:variant>
      <vt:variant>
        <vt:lpwstr>https://cyberguide.global.lmco.com/fa204-23.htm</vt:lpwstr>
      </vt:variant>
      <vt:variant>
        <vt:lpwstr/>
      </vt:variant>
      <vt:variant>
        <vt:i4>6357115</vt:i4>
      </vt:variant>
      <vt:variant>
        <vt:i4>0</vt:i4>
      </vt:variant>
      <vt:variant>
        <vt:i4>0</vt:i4>
      </vt:variant>
      <vt:variant>
        <vt:i4>5</vt:i4>
      </vt:variant>
      <vt:variant>
        <vt:lpwstr>http://dibnet.dod.mil/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Lockheed Martin Proprietary Information</cp:keywords>
  <cp:lastModifiedBy>Leigh Anne Swanson</cp:lastModifiedBy>
  <cp:revision>3</cp:revision>
  <cp:lastPrinted>2004-11-11T00:19:00Z</cp:lastPrinted>
  <dcterms:created xsi:type="dcterms:W3CDTF">2018-08-31T21:08:00Z</dcterms:created>
  <dcterms:modified xsi:type="dcterms:W3CDTF">2018-08-31T21:10:00Z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Lockheed Martin Proprietary Information</vt:lpwstr>
  </property>
  <property fmtid="{D5CDD505-2E9C-101B-9397-08002B2CF9AE}" pid="5" name="Document Author">
    <vt:lpwstr>ACCT01\swansonl</vt:lpwstr>
  </property>
  <property fmtid="{D5CDD505-2E9C-101B-9397-08002B2CF9AE}" pid="6" name="Document Sensitivity">
    <vt:lpwstr>2</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Lockheed Martin Proprietary Information_x000d_
_x000d_
</vt:lpwstr>
  </property>
  <property fmtid="{D5CDD505-2E9C-101B-9397-08002B2CF9AE}" pid="14" name="ExpCountry">
    <vt:lpwstr/>
  </property>
</Properties>
</file>