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EDB76" w14:textId="77777777" w:rsidR="00744707" w:rsidRDefault="00744707" w:rsidP="00354E35">
      <w:pPr>
        <w:rPr>
          <w:sz w:val="22"/>
          <w:szCs w:val="22"/>
        </w:rPr>
      </w:pPr>
    </w:p>
    <w:p w14:paraId="2C8B2529" w14:textId="77777777" w:rsidR="00790743" w:rsidRDefault="00790743" w:rsidP="00F3298E">
      <w:pPr>
        <w:rPr>
          <w:b/>
          <w:bCs/>
          <w:sz w:val="22"/>
          <w:szCs w:val="22"/>
          <w:u w:val="single"/>
        </w:rPr>
      </w:pPr>
      <w:r>
        <w:rPr>
          <w:b/>
          <w:bCs/>
          <w:sz w:val="22"/>
          <w:szCs w:val="22"/>
          <w:u w:val="single"/>
        </w:rPr>
        <w:t>Full Text Clauses</w:t>
      </w:r>
    </w:p>
    <w:p w14:paraId="711D635E" w14:textId="77777777" w:rsidR="00790743" w:rsidRPr="00790743" w:rsidRDefault="00790743" w:rsidP="00F3298E">
      <w:pPr>
        <w:rPr>
          <w:bCs/>
          <w:sz w:val="22"/>
          <w:szCs w:val="22"/>
        </w:rPr>
      </w:pPr>
    </w:p>
    <w:p w14:paraId="0F7A0650" w14:textId="026F3DCB" w:rsidR="00790743" w:rsidRPr="00052C21" w:rsidRDefault="00D44F51" w:rsidP="00F3298E">
      <w:pPr>
        <w:rPr>
          <w:b/>
          <w:bCs/>
          <w:sz w:val="22"/>
          <w:szCs w:val="22"/>
        </w:rPr>
      </w:pPr>
      <w:r>
        <w:rPr>
          <w:b/>
        </w:rPr>
        <w:t xml:space="preserve">Space Act Agreement </w:t>
      </w:r>
      <w:r w:rsidRPr="00D44F51">
        <w:rPr>
          <w:b/>
        </w:rPr>
        <w:t>No. SAA-GA-18-28672</w:t>
      </w:r>
      <w:r>
        <w:rPr>
          <w:b/>
        </w:rPr>
        <w:t xml:space="preserve"> Articles</w:t>
      </w:r>
      <w:r w:rsidR="00D97881" w:rsidRPr="00052C21">
        <w:rPr>
          <w:b/>
          <w:bCs/>
          <w:sz w:val="22"/>
          <w:szCs w:val="22"/>
        </w:rPr>
        <w:t>:</w:t>
      </w:r>
    </w:p>
    <w:p w14:paraId="5750D399" w14:textId="762F86BE" w:rsidR="00D97881" w:rsidRDefault="00D97881" w:rsidP="00F3298E">
      <w:pPr>
        <w:rPr>
          <w:bCs/>
          <w:sz w:val="22"/>
          <w:szCs w:val="22"/>
        </w:rPr>
      </w:pPr>
    </w:p>
    <w:p w14:paraId="58E92261" w14:textId="330EFAA0" w:rsidR="00744707" w:rsidRPr="0037654A" w:rsidRDefault="00744707" w:rsidP="00744707">
      <w:pPr>
        <w:rPr>
          <w:b/>
          <w:bCs/>
          <w:sz w:val="22"/>
          <w:szCs w:val="22"/>
        </w:rPr>
      </w:pPr>
      <w:r w:rsidRPr="0037654A">
        <w:rPr>
          <w:b/>
          <w:bCs/>
          <w:sz w:val="22"/>
          <w:szCs w:val="22"/>
        </w:rPr>
        <w:t>ARTICLE 8. LIABILITY AND RISK OF LOSS</w:t>
      </w:r>
      <w:r w:rsidR="00062BE0">
        <w:rPr>
          <w:b/>
          <w:bCs/>
          <w:sz w:val="22"/>
          <w:szCs w:val="22"/>
        </w:rPr>
        <w:t xml:space="preserve"> </w:t>
      </w:r>
      <w:r w:rsidR="00062BE0" w:rsidRPr="00A246C9">
        <w:rPr>
          <w:sz w:val="22"/>
          <w:szCs w:val="22"/>
        </w:rPr>
        <w:t>(</w:t>
      </w:r>
      <w:r w:rsidR="00062BE0" w:rsidRPr="00A246C9">
        <w:rPr>
          <w:bCs/>
          <w:sz w:val="22"/>
          <w:szCs w:val="22"/>
        </w:rPr>
        <w:t xml:space="preserve">Applicable </w:t>
      </w:r>
      <w:r w:rsidR="00062BE0">
        <w:rPr>
          <w:bCs/>
          <w:sz w:val="22"/>
          <w:szCs w:val="22"/>
        </w:rPr>
        <w:t>for all</w:t>
      </w:r>
      <w:r w:rsidR="00062BE0" w:rsidRPr="00A246C9">
        <w:rPr>
          <w:bCs/>
          <w:sz w:val="22"/>
          <w:szCs w:val="22"/>
        </w:rPr>
        <w:t xml:space="preserve"> </w:t>
      </w:r>
      <w:r w:rsidR="00062BE0">
        <w:rPr>
          <w:bCs/>
          <w:sz w:val="22"/>
          <w:szCs w:val="22"/>
        </w:rPr>
        <w:t>purchase orders/</w:t>
      </w:r>
      <w:r w:rsidR="00062BE0" w:rsidRPr="00A246C9">
        <w:rPr>
          <w:bCs/>
          <w:sz w:val="22"/>
          <w:szCs w:val="22"/>
        </w:rPr>
        <w:t>subcontract</w:t>
      </w:r>
      <w:r w:rsidR="00062BE0">
        <w:rPr>
          <w:bCs/>
          <w:sz w:val="22"/>
          <w:szCs w:val="22"/>
        </w:rPr>
        <w:t>s.)</w:t>
      </w:r>
    </w:p>
    <w:p w14:paraId="02D8BD88" w14:textId="77777777" w:rsidR="00744707" w:rsidRDefault="00744707" w:rsidP="00744707"/>
    <w:p w14:paraId="4FEBB929" w14:textId="77777777" w:rsidR="00744707" w:rsidRPr="0037654A" w:rsidRDefault="00744707" w:rsidP="00744707">
      <w:pPr>
        <w:rPr>
          <w:sz w:val="22"/>
          <w:szCs w:val="22"/>
        </w:rPr>
      </w:pPr>
      <w:r w:rsidRPr="0037654A">
        <w:rPr>
          <w:sz w:val="22"/>
          <w:szCs w:val="22"/>
        </w:rPr>
        <w:t xml:space="preserve">A. The objective of this Article is to establish a cross-waiver of liability in the interest of encouraging participation in the exploration, exploitation, and use of outer space. The Parties intend that the cross-waiver of liability be broadly construed to achieve this objective. </w:t>
      </w:r>
    </w:p>
    <w:p w14:paraId="212B40ED" w14:textId="77777777" w:rsidR="00744707" w:rsidRDefault="00744707" w:rsidP="00744707"/>
    <w:p w14:paraId="13668537" w14:textId="77777777" w:rsidR="00744707" w:rsidRPr="0037654A" w:rsidRDefault="00744707" w:rsidP="00744707">
      <w:pPr>
        <w:rPr>
          <w:sz w:val="22"/>
          <w:szCs w:val="22"/>
        </w:rPr>
      </w:pPr>
      <w:r w:rsidRPr="0037654A">
        <w:rPr>
          <w:sz w:val="22"/>
          <w:szCs w:val="22"/>
        </w:rPr>
        <w:t xml:space="preserve">B. For purposes of this Article: </w:t>
      </w:r>
    </w:p>
    <w:p w14:paraId="5F113C89" w14:textId="77777777" w:rsidR="00744707" w:rsidRDefault="00744707" w:rsidP="00744707"/>
    <w:p w14:paraId="334C3E65" w14:textId="77777777" w:rsidR="00744707" w:rsidRPr="0037654A" w:rsidRDefault="00744707" w:rsidP="00744707">
      <w:pPr>
        <w:ind w:firstLine="360"/>
        <w:rPr>
          <w:sz w:val="22"/>
          <w:szCs w:val="22"/>
        </w:rPr>
      </w:pPr>
      <w:r w:rsidRPr="0037654A">
        <w:rPr>
          <w:sz w:val="22"/>
          <w:szCs w:val="22"/>
        </w:rPr>
        <w:t xml:space="preserve">1. The term “Damage” means: </w:t>
      </w:r>
    </w:p>
    <w:p w14:paraId="0F026E61" w14:textId="77777777" w:rsidR="00744707" w:rsidRDefault="00744707" w:rsidP="00744707"/>
    <w:p w14:paraId="6B512FDD" w14:textId="77777777" w:rsidR="00744707" w:rsidRPr="0037654A" w:rsidRDefault="00744707" w:rsidP="00744707">
      <w:pPr>
        <w:ind w:firstLine="720"/>
        <w:rPr>
          <w:sz w:val="22"/>
          <w:szCs w:val="22"/>
        </w:rPr>
      </w:pPr>
      <w:r w:rsidRPr="0037654A">
        <w:rPr>
          <w:sz w:val="22"/>
          <w:szCs w:val="22"/>
        </w:rPr>
        <w:t xml:space="preserve">a. Bodily injury to, or other impairment of health of, or death of, any person; </w:t>
      </w:r>
    </w:p>
    <w:p w14:paraId="24A62D12" w14:textId="77777777" w:rsidR="00744707" w:rsidRDefault="00744707" w:rsidP="00744707"/>
    <w:p w14:paraId="161BC1B7" w14:textId="77777777" w:rsidR="00744707" w:rsidRPr="0037654A" w:rsidRDefault="00744707" w:rsidP="00744707">
      <w:pPr>
        <w:ind w:firstLine="720"/>
        <w:rPr>
          <w:sz w:val="22"/>
          <w:szCs w:val="22"/>
        </w:rPr>
      </w:pPr>
      <w:r w:rsidRPr="0037654A">
        <w:rPr>
          <w:sz w:val="22"/>
          <w:szCs w:val="22"/>
        </w:rPr>
        <w:t xml:space="preserve">b. Damage to, loss of, or loss of use of any property; </w:t>
      </w:r>
    </w:p>
    <w:p w14:paraId="41E34978" w14:textId="77777777" w:rsidR="00744707" w:rsidRDefault="00744707" w:rsidP="00744707"/>
    <w:p w14:paraId="47865F14" w14:textId="77777777" w:rsidR="00744707" w:rsidRPr="0037654A" w:rsidRDefault="00744707" w:rsidP="00744707">
      <w:pPr>
        <w:ind w:firstLine="720"/>
        <w:rPr>
          <w:sz w:val="22"/>
          <w:szCs w:val="22"/>
        </w:rPr>
      </w:pPr>
      <w:r w:rsidRPr="0037654A">
        <w:rPr>
          <w:sz w:val="22"/>
          <w:szCs w:val="22"/>
        </w:rPr>
        <w:t xml:space="preserve">c. Loss of revenue or profits; or </w:t>
      </w:r>
    </w:p>
    <w:p w14:paraId="08FA5DFB" w14:textId="77777777" w:rsidR="00744707" w:rsidRDefault="00744707" w:rsidP="00744707"/>
    <w:p w14:paraId="07F42640" w14:textId="77777777" w:rsidR="00744707" w:rsidRPr="0037654A" w:rsidRDefault="00744707" w:rsidP="00744707">
      <w:pPr>
        <w:ind w:firstLine="720"/>
        <w:rPr>
          <w:sz w:val="22"/>
          <w:szCs w:val="22"/>
        </w:rPr>
      </w:pPr>
      <w:r w:rsidRPr="0037654A">
        <w:rPr>
          <w:sz w:val="22"/>
          <w:szCs w:val="22"/>
        </w:rPr>
        <w:t xml:space="preserve">d. Other direct, indirect, or consequential Damage. </w:t>
      </w:r>
    </w:p>
    <w:p w14:paraId="3C6C2457" w14:textId="77777777" w:rsidR="00744707" w:rsidRDefault="00744707" w:rsidP="00744707"/>
    <w:p w14:paraId="1BBAF533" w14:textId="77777777" w:rsidR="00744707" w:rsidRPr="0037654A" w:rsidRDefault="00744707" w:rsidP="00744707">
      <w:pPr>
        <w:ind w:firstLine="360"/>
        <w:rPr>
          <w:sz w:val="22"/>
          <w:szCs w:val="22"/>
        </w:rPr>
      </w:pPr>
      <w:r w:rsidRPr="0037654A">
        <w:rPr>
          <w:sz w:val="22"/>
          <w:szCs w:val="22"/>
        </w:rPr>
        <w:t xml:space="preserve">2. The term “Launch Vehicle” means an object, or any part thereof, intended for launch, launched from Earth, or returning to Earth which carries Payloads, persons, or both. </w:t>
      </w:r>
    </w:p>
    <w:p w14:paraId="6E5D65F7" w14:textId="77777777" w:rsidR="00744707" w:rsidRDefault="00744707" w:rsidP="00744707"/>
    <w:p w14:paraId="101D96AA" w14:textId="77777777" w:rsidR="00744707" w:rsidRPr="0037654A" w:rsidRDefault="00744707" w:rsidP="00744707">
      <w:pPr>
        <w:ind w:firstLine="360"/>
        <w:rPr>
          <w:sz w:val="22"/>
          <w:szCs w:val="22"/>
        </w:rPr>
      </w:pPr>
      <w:r w:rsidRPr="0037654A">
        <w:rPr>
          <w:sz w:val="22"/>
          <w:szCs w:val="22"/>
        </w:rPr>
        <w:t xml:space="preserve">3. The term “Payload” means all property to be flown or used on or in a Launch Vehicle. </w:t>
      </w:r>
    </w:p>
    <w:p w14:paraId="5A29BAD1" w14:textId="77777777" w:rsidR="00744707" w:rsidRDefault="00744707" w:rsidP="00744707"/>
    <w:p w14:paraId="0DF0D393" w14:textId="77777777" w:rsidR="00744707" w:rsidRPr="0037654A" w:rsidRDefault="00744707" w:rsidP="00744707">
      <w:pPr>
        <w:ind w:firstLine="360"/>
        <w:rPr>
          <w:sz w:val="22"/>
          <w:szCs w:val="22"/>
        </w:rPr>
      </w:pPr>
      <w:r w:rsidRPr="0037654A">
        <w:rPr>
          <w:sz w:val="22"/>
          <w:szCs w:val="22"/>
        </w:rPr>
        <w:t xml:space="preserve">4. The term “Protected Space Operations” means all Launch Vehicle or Transfer Vehicle activities and Payload activities on Earth, in outer space, or in transit between Earth and outer space in implementation of an agreement for launch services. Protected Space Operations begins at the signature of this Agreement and ends when all activities done in implementation of this Agreement are completed. It includes, but is not limited to: </w:t>
      </w:r>
    </w:p>
    <w:p w14:paraId="6AF1543D" w14:textId="77777777" w:rsidR="00744707" w:rsidRDefault="00744707" w:rsidP="00744707"/>
    <w:p w14:paraId="47399DF3" w14:textId="77777777" w:rsidR="00744707" w:rsidRPr="0037654A" w:rsidRDefault="00744707" w:rsidP="00744707">
      <w:pPr>
        <w:ind w:firstLine="720"/>
        <w:rPr>
          <w:sz w:val="22"/>
          <w:szCs w:val="22"/>
        </w:rPr>
      </w:pPr>
      <w:r w:rsidRPr="0037654A">
        <w:rPr>
          <w:sz w:val="22"/>
          <w:szCs w:val="22"/>
        </w:rPr>
        <w:t xml:space="preserve">a. Research, design, development, test, manufacture, assembly, integration, operation, or use of Launch Vehicles or Transfer Vehicles, Payloads, or instruments, as well as related support equipment and facilities and services; and </w:t>
      </w:r>
    </w:p>
    <w:p w14:paraId="086D3B70" w14:textId="77777777" w:rsidR="00744707" w:rsidRDefault="00744707" w:rsidP="00744707"/>
    <w:p w14:paraId="618DE817" w14:textId="77777777" w:rsidR="00744707" w:rsidRPr="0037654A" w:rsidRDefault="00744707" w:rsidP="00744707">
      <w:pPr>
        <w:ind w:firstLine="720"/>
        <w:rPr>
          <w:sz w:val="22"/>
          <w:szCs w:val="22"/>
        </w:rPr>
      </w:pPr>
      <w:r w:rsidRPr="0037654A">
        <w:rPr>
          <w:sz w:val="22"/>
          <w:szCs w:val="22"/>
        </w:rPr>
        <w:t xml:space="preserve">b. All activities related to ground support, test, training, simulation, or guidance and control equipment and related facilities or services. </w:t>
      </w:r>
    </w:p>
    <w:p w14:paraId="1C0DA13C" w14:textId="77777777" w:rsidR="00744707" w:rsidRDefault="00744707" w:rsidP="00744707"/>
    <w:p w14:paraId="51EF3D55" w14:textId="77777777" w:rsidR="00744707" w:rsidRPr="0037654A" w:rsidRDefault="00744707" w:rsidP="00744707">
      <w:pPr>
        <w:rPr>
          <w:sz w:val="22"/>
          <w:szCs w:val="22"/>
        </w:rPr>
      </w:pPr>
      <w:r w:rsidRPr="0037654A">
        <w:rPr>
          <w:sz w:val="22"/>
          <w:szCs w:val="22"/>
        </w:rPr>
        <w:t xml:space="preserve">“Protected Space Operations” excludes activities on Earth that are conducted on return from space to develop further a Payload’s product or process for use other than for the activities within the scope of an agreement for launch services. </w:t>
      </w:r>
    </w:p>
    <w:p w14:paraId="6210CB1B" w14:textId="77777777" w:rsidR="00744707" w:rsidRDefault="00744707" w:rsidP="00744707"/>
    <w:p w14:paraId="394CB3DC" w14:textId="77777777" w:rsidR="00744707" w:rsidRPr="0037654A" w:rsidRDefault="00744707" w:rsidP="00744707">
      <w:pPr>
        <w:ind w:firstLine="360"/>
        <w:rPr>
          <w:sz w:val="22"/>
          <w:szCs w:val="22"/>
        </w:rPr>
      </w:pPr>
      <w:r w:rsidRPr="0037654A">
        <w:rPr>
          <w:sz w:val="22"/>
          <w:szCs w:val="22"/>
        </w:rPr>
        <w:lastRenderedPageBreak/>
        <w:t xml:space="preserve">5. The term “Related Entity” means: </w:t>
      </w:r>
    </w:p>
    <w:p w14:paraId="4E9CCBB9" w14:textId="77777777" w:rsidR="00744707" w:rsidRDefault="00744707" w:rsidP="00744707"/>
    <w:p w14:paraId="70405903" w14:textId="77777777" w:rsidR="00744707" w:rsidRPr="0037654A" w:rsidRDefault="00744707" w:rsidP="00744707">
      <w:pPr>
        <w:ind w:firstLine="720"/>
        <w:rPr>
          <w:sz w:val="22"/>
          <w:szCs w:val="22"/>
        </w:rPr>
      </w:pPr>
      <w:r w:rsidRPr="0037654A">
        <w:rPr>
          <w:sz w:val="22"/>
          <w:szCs w:val="22"/>
        </w:rPr>
        <w:t xml:space="preserve">a. A contractor or subcontractor of a Party at any tier; </w:t>
      </w:r>
    </w:p>
    <w:p w14:paraId="6FA3BC00" w14:textId="77777777" w:rsidR="00744707" w:rsidRDefault="00744707" w:rsidP="00744707"/>
    <w:p w14:paraId="77704C33" w14:textId="77777777" w:rsidR="00744707" w:rsidRPr="0037654A" w:rsidRDefault="00744707" w:rsidP="00744707">
      <w:pPr>
        <w:ind w:firstLine="720"/>
        <w:rPr>
          <w:sz w:val="22"/>
          <w:szCs w:val="22"/>
        </w:rPr>
      </w:pPr>
      <w:r w:rsidRPr="0037654A">
        <w:rPr>
          <w:sz w:val="22"/>
          <w:szCs w:val="22"/>
        </w:rPr>
        <w:t xml:space="preserve">b. A user or customer of a Party at any tier; or </w:t>
      </w:r>
    </w:p>
    <w:p w14:paraId="2A2838A4" w14:textId="77777777" w:rsidR="00744707" w:rsidRDefault="00744707" w:rsidP="00744707"/>
    <w:p w14:paraId="6411A5A5" w14:textId="77777777" w:rsidR="00744707" w:rsidRPr="0037654A" w:rsidRDefault="00744707" w:rsidP="00744707">
      <w:pPr>
        <w:ind w:firstLine="720"/>
        <w:rPr>
          <w:sz w:val="22"/>
          <w:szCs w:val="22"/>
        </w:rPr>
      </w:pPr>
      <w:r w:rsidRPr="0037654A">
        <w:rPr>
          <w:sz w:val="22"/>
          <w:szCs w:val="22"/>
        </w:rPr>
        <w:t>c. A contractor or subcontractor of a user or customer of a Party at any tier.</w:t>
      </w:r>
    </w:p>
    <w:p w14:paraId="140CA261" w14:textId="77777777" w:rsidR="00744707" w:rsidRDefault="00744707" w:rsidP="00744707"/>
    <w:p w14:paraId="43BE2B3F" w14:textId="77777777" w:rsidR="00744707" w:rsidRPr="0037654A" w:rsidRDefault="00744707" w:rsidP="00744707">
      <w:pPr>
        <w:rPr>
          <w:sz w:val="22"/>
          <w:szCs w:val="22"/>
        </w:rPr>
      </w:pPr>
      <w:r w:rsidRPr="0037654A">
        <w:rPr>
          <w:sz w:val="22"/>
          <w:szCs w:val="22"/>
        </w:rPr>
        <w:t xml:space="preserve">The terms “contractor” and “subcontractor” include suppliers of any kind. </w:t>
      </w:r>
    </w:p>
    <w:p w14:paraId="718DD8B7" w14:textId="77777777" w:rsidR="00744707" w:rsidRDefault="00744707" w:rsidP="00744707"/>
    <w:p w14:paraId="69BFD399" w14:textId="77777777" w:rsidR="00744707" w:rsidRPr="0037654A" w:rsidRDefault="00744707" w:rsidP="00744707">
      <w:pPr>
        <w:rPr>
          <w:sz w:val="22"/>
          <w:szCs w:val="22"/>
        </w:rPr>
      </w:pPr>
      <w:r w:rsidRPr="0037654A">
        <w:rPr>
          <w:sz w:val="22"/>
          <w:szCs w:val="22"/>
        </w:rPr>
        <w:t xml:space="preserve">The term “Related Entity” may also apply to a State, or an agency or institution of a State, having the same relationship to a Party as described in paragraphs B.5.a. through B.5.c. of this Article, or otherwise engaged in the implementation of Protected Space Operations as defined in paragraph B.4. above. </w:t>
      </w:r>
    </w:p>
    <w:p w14:paraId="7F257CCE" w14:textId="77777777" w:rsidR="00744707" w:rsidRDefault="00744707" w:rsidP="00744707"/>
    <w:p w14:paraId="5C31DE13" w14:textId="77777777" w:rsidR="00744707" w:rsidRPr="0037654A" w:rsidRDefault="00744707" w:rsidP="00744707">
      <w:pPr>
        <w:ind w:firstLine="360"/>
        <w:rPr>
          <w:sz w:val="22"/>
          <w:szCs w:val="22"/>
        </w:rPr>
      </w:pPr>
      <w:r w:rsidRPr="0037654A">
        <w:rPr>
          <w:sz w:val="22"/>
          <w:szCs w:val="22"/>
        </w:rPr>
        <w:t>6. The term “Transfer Vehicle” means any vehicle that operates in space and transfers Payloads or persons or both between two different space objects, between two different locations on the same space object, or between a space object and the surface of a celestial body. A Transfer Vehicle also includes a vehicle that departs from and returns to the same location on a space object.</w:t>
      </w:r>
    </w:p>
    <w:p w14:paraId="002166D5" w14:textId="77777777" w:rsidR="00744707" w:rsidRDefault="00744707" w:rsidP="00744707"/>
    <w:p w14:paraId="1C72AA62" w14:textId="77777777" w:rsidR="00744707" w:rsidRPr="0037654A" w:rsidRDefault="00744707" w:rsidP="00744707">
      <w:pPr>
        <w:rPr>
          <w:sz w:val="22"/>
          <w:szCs w:val="22"/>
        </w:rPr>
      </w:pPr>
      <w:r w:rsidRPr="0037654A">
        <w:rPr>
          <w:sz w:val="22"/>
          <w:szCs w:val="22"/>
        </w:rPr>
        <w:t xml:space="preserve">C. Cross-waiver of liability: </w:t>
      </w:r>
    </w:p>
    <w:p w14:paraId="75FF437F" w14:textId="77777777" w:rsidR="00744707" w:rsidRDefault="00744707" w:rsidP="00744707"/>
    <w:p w14:paraId="5CCD5BD1" w14:textId="77777777" w:rsidR="00744707" w:rsidRPr="0037654A" w:rsidRDefault="00744707" w:rsidP="00744707">
      <w:pPr>
        <w:ind w:firstLine="360"/>
        <w:rPr>
          <w:sz w:val="22"/>
          <w:szCs w:val="22"/>
        </w:rPr>
      </w:pPr>
      <w:r w:rsidRPr="0037654A">
        <w:rPr>
          <w:sz w:val="22"/>
          <w:szCs w:val="22"/>
        </w:rPr>
        <w:t xml:space="preserve">1. Each Party agrees to a cross-waiver of liability pursuant to which each Party waives all claims against any of the entities or persons listed in paragraphs C.1.a. through C.1.d. of this Article based on Damage arising out of Protected Space Operations. This cross-waiver shall apply only if the person, entity, or property causing the Damage is involved in Protected Space Operations and the person, entity, or property damaged is damaged by virtue of its involvement in Protected Space Operations. The cross-waiver shall apply to any claims for Damage, whatever the legal basis for such claims, against: </w:t>
      </w:r>
    </w:p>
    <w:p w14:paraId="4D48445B" w14:textId="77777777" w:rsidR="00744707" w:rsidRDefault="00744707" w:rsidP="00744707"/>
    <w:p w14:paraId="68733252" w14:textId="77777777" w:rsidR="00744707" w:rsidRPr="0037654A" w:rsidRDefault="00744707" w:rsidP="00744707">
      <w:pPr>
        <w:ind w:firstLine="720"/>
        <w:rPr>
          <w:sz w:val="22"/>
          <w:szCs w:val="22"/>
        </w:rPr>
      </w:pPr>
      <w:r w:rsidRPr="0037654A">
        <w:rPr>
          <w:sz w:val="22"/>
          <w:szCs w:val="22"/>
        </w:rPr>
        <w:t xml:space="preserve">a. The other Party; </w:t>
      </w:r>
    </w:p>
    <w:p w14:paraId="265E56C5" w14:textId="77777777" w:rsidR="00744707" w:rsidRDefault="00744707" w:rsidP="00744707"/>
    <w:p w14:paraId="0C339B63" w14:textId="77777777" w:rsidR="00744707" w:rsidRPr="0037654A" w:rsidRDefault="00744707" w:rsidP="00744707">
      <w:pPr>
        <w:ind w:firstLine="720"/>
        <w:rPr>
          <w:sz w:val="22"/>
          <w:szCs w:val="22"/>
        </w:rPr>
      </w:pPr>
      <w:r w:rsidRPr="0037654A">
        <w:rPr>
          <w:sz w:val="22"/>
          <w:szCs w:val="22"/>
        </w:rPr>
        <w:t xml:space="preserve">b. A party to another NASA agreement that includes flight on the same Launch Vehicle; </w:t>
      </w:r>
    </w:p>
    <w:p w14:paraId="32DCD3F2" w14:textId="77777777" w:rsidR="00744707" w:rsidRDefault="00744707" w:rsidP="00744707"/>
    <w:p w14:paraId="5CBBC07B" w14:textId="77777777" w:rsidR="00744707" w:rsidRPr="0037654A" w:rsidRDefault="00744707" w:rsidP="00744707">
      <w:pPr>
        <w:ind w:firstLine="720"/>
        <w:rPr>
          <w:sz w:val="22"/>
          <w:szCs w:val="22"/>
        </w:rPr>
      </w:pPr>
      <w:r w:rsidRPr="0037654A">
        <w:rPr>
          <w:sz w:val="22"/>
          <w:szCs w:val="22"/>
        </w:rPr>
        <w:t xml:space="preserve">c. A Related Entity of any entity identified in paragraphs C.1.a. or C.1.b. of this Article; or </w:t>
      </w:r>
    </w:p>
    <w:p w14:paraId="29D41929" w14:textId="77777777" w:rsidR="00744707" w:rsidRDefault="00744707" w:rsidP="00744707"/>
    <w:p w14:paraId="48D5F1A4" w14:textId="77777777" w:rsidR="00744707" w:rsidRPr="0037654A" w:rsidRDefault="00744707" w:rsidP="00744707">
      <w:pPr>
        <w:ind w:firstLine="720"/>
        <w:rPr>
          <w:sz w:val="22"/>
          <w:szCs w:val="22"/>
        </w:rPr>
      </w:pPr>
      <w:r w:rsidRPr="0037654A">
        <w:rPr>
          <w:sz w:val="22"/>
          <w:szCs w:val="22"/>
        </w:rPr>
        <w:t xml:space="preserve">d. The employees of any of the entities identified in paragraphs C.1.a. through C.1.c. of this Article. </w:t>
      </w:r>
    </w:p>
    <w:p w14:paraId="52A3FFD0" w14:textId="77777777" w:rsidR="00744707" w:rsidRDefault="00744707" w:rsidP="00744707"/>
    <w:p w14:paraId="7899A33A" w14:textId="77777777" w:rsidR="00744707" w:rsidRPr="0037654A" w:rsidRDefault="00744707" w:rsidP="00744707">
      <w:pPr>
        <w:ind w:firstLine="360"/>
        <w:rPr>
          <w:sz w:val="22"/>
          <w:szCs w:val="22"/>
        </w:rPr>
      </w:pPr>
      <w:r w:rsidRPr="0037654A">
        <w:rPr>
          <w:sz w:val="22"/>
          <w:szCs w:val="22"/>
        </w:rPr>
        <w:t xml:space="preserve">2. In addition, each Party shall extend the cross-waiver of liability, as set forth in paragraph C.1. of this Article, to its own Related Entities by requiring them, by contract or otherwise, to: </w:t>
      </w:r>
    </w:p>
    <w:p w14:paraId="3917F204" w14:textId="77777777" w:rsidR="00744707" w:rsidRDefault="00744707" w:rsidP="00744707"/>
    <w:p w14:paraId="66AC465D" w14:textId="77777777" w:rsidR="00744707" w:rsidRPr="0037654A" w:rsidRDefault="00744707" w:rsidP="00744707">
      <w:pPr>
        <w:ind w:firstLine="720"/>
        <w:rPr>
          <w:sz w:val="22"/>
          <w:szCs w:val="22"/>
        </w:rPr>
      </w:pPr>
      <w:r w:rsidRPr="0037654A">
        <w:rPr>
          <w:sz w:val="22"/>
          <w:szCs w:val="22"/>
        </w:rPr>
        <w:t xml:space="preserve">a. Waive all claims against the entities or persons identified in paragraphs C.1.a. through C.1.d. of this Article; and </w:t>
      </w:r>
    </w:p>
    <w:p w14:paraId="7A143F7D" w14:textId="77777777" w:rsidR="00744707" w:rsidRDefault="00744707" w:rsidP="00744707"/>
    <w:p w14:paraId="75D49937" w14:textId="77777777" w:rsidR="00744707" w:rsidRPr="0037654A" w:rsidRDefault="00744707" w:rsidP="00744707">
      <w:pPr>
        <w:ind w:firstLine="720"/>
        <w:rPr>
          <w:sz w:val="22"/>
          <w:szCs w:val="22"/>
        </w:rPr>
      </w:pPr>
      <w:r w:rsidRPr="0037654A">
        <w:rPr>
          <w:sz w:val="22"/>
          <w:szCs w:val="22"/>
        </w:rPr>
        <w:t xml:space="preserve">b. Require that their Related Entities waive all claims against the entities or persons identified in paragraphs C.1.a. through C.1.d. of this Article. </w:t>
      </w:r>
    </w:p>
    <w:p w14:paraId="7806C817" w14:textId="77777777" w:rsidR="00744707" w:rsidRDefault="00744707" w:rsidP="00744707"/>
    <w:p w14:paraId="373716F6" w14:textId="77777777" w:rsidR="00744707" w:rsidRPr="0037654A" w:rsidRDefault="00744707" w:rsidP="00744707">
      <w:pPr>
        <w:ind w:firstLine="360"/>
        <w:rPr>
          <w:sz w:val="22"/>
          <w:szCs w:val="22"/>
        </w:rPr>
      </w:pPr>
      <w:r w:rsidRPr="0037654A">
        <w:rPr>
          <w:sz w:val="22"/>
          <w:szCs w:val="22"/>
        </w:rPr>
        <w:t>3. For avoidance of doubt, this cross-waiver of liability includes a cross-waiver of claims arising from the Convention on International Liability for Damage Caused by Space Objects, which entered into force on September 1, 1972, where the person, entity, or property causing the Damage is involved in Protected Space Operations and the person, entity, or property damaged is damaged by virtue of its involvement in Protected Space Operations.</w:t>
      </w:r>
    </w:p>
    <w:p w14:paraId="5778B7E7" w14:textId="77777777" w:rsidR="00744707" w:rsidRDefault="00744707" w:rsidP="00744707"/>
    <w:p w14:paraId="4D33FF45" w14:textId="77777777" w:rsidR="00744707" w:rsidRPr="0037654A" w:rsidRDefault="00744707" w:rsidP="00744707">
      <w:pPr>
        <w:ind w:firstLine="360"/>
        <w:rPr>
          <w:sz w:val="22"/>
          <w:szCs w:val="22"/>
        </w:rPr>
      </w:pPr>
      <w:r w:rsidRPr="0037654A">
        <w:rPr>
          <w:sz w:val="22"/>
          <w:szCs w:val="22"/>
        </w:rPr>
        <w:t>4. Notwithstanding the other provisions of this Article, this cross-waiver of liability shall not be applicable to:</w:t>
      </w:r>
    </w:p>
    <w:p w14:paraId="5ED4D88D" w14:textId="77777777" w:rsidR="00744707" w:rsidRDefault="00744707" w:rsidP="00744707"/>
    <w:p w14:paraId="268474F0" w14:textId="77777777" w:rsidR="00744707" w:rsidRPr="0037654A" w:rsidRDefault="00744707" w:rsidP="00744707">
      <w:pPr>
        <w:ind w:firstLine="720"/>
        <w:rPr>
          <w:sz w:val="22"/>
          <w:szCs w:val="22"/>
        </w:rPr>
      </w:pPr>
      <w:r w:rsidRPr="0037654A">
        <w:rPr>
          <w:sz w:val="22"/>
          <w:szCs w:val="22"/>
        </w:rPr>
        <w:t>a. Claims between a Party and its own Related Entity or between its own Related Entities;</w:t>
      </w:r>
    </w:p>
    <w:p w14:paraId="4286DB40" w14:textId="77777777" w:rsidR="00744707" w:rsidRDefault="00744707" w:rsidP="00744707"/>
    <w:p w14:paraId="4A960BB4" w14:textId="77777777" w:rsidR="00744707" w:rsidRPr="0037654A" w:rsidRDefault="00744707" w:rsidP="00744707">
      <w:pPr>
        <w:ind w:firstLine="720"/>
        <w:rPr>
          <w:sz w:val="22"/>
          <w:szCs w:val="22"/>
        </w:rPr>
      </w:pPr>
      <w:r w:rsidRPr="0037654A">
        <w:rPr>
          <w:sz w:val="22"/>
          <w:szCs w:val="22"/>
        </w:rPr>
        <w:t>b. Claims made by a natural person, his/her estate, survivors, or subrogees (except when a subrogee is a Party to this Agreement or is otherwise bound by the terms of this cross-waiver) for bodily injury to, or other impairment of health of, or death of, such person;</w:t>
      </w:r>
    </w:p>
    <w:p w14:paraId="794BCFFB" w14:textId="77777777" w:rsidR="00744707" w:rsidRDefault="00744707" w:rsidP="00744707"/>
    <w:p w14:paraId="6C76B6FC" w14:textId="77777777" w:rsidR="00744707" w:rsidRPr="0037654A" w:rsidRDefault="00744707" w:rsidP="00744707">
      <w:pPr>
        <w:ind w:firstLine="720"/>
        <w:rPr>
          <w:sz w:val="22"/>
          <w:szCs w:val="22"/>
        </w:rPr>
      </w:pPr>
      <w:r w:rsidRPr="0037654A">
        <w:rPr>
          <w:sz w:val="22"/>
          <w:szCs w:val="22"/>
        </w:rPr>
        <w:t>c. Claims for Damage caused by willful misconduct;</w:t>
      </w:r>
    </w:p>
    <w:p w14:paraId="2156C37B" w14:textId="77777777" w:rsidR="00744707" w:rsidRDefault="00744707" w:rsidP="00744707"/>
    <w:p w14:paraId="189608BF" w14:textId="77777777" w:rsidR="00744707" w:rsidRPr="0037654A" w:rsidRDefault="00744707" w:rsidP="00744707">
      <w:pPr>
        <w:ind w:firstLine="720"/>
        <w:rPr>
          <w:sz w:val="22"/>
          <w:szCs w:val="22"/>
        </w:rPr>
      </w:pPr>
      <w:r w:rsidRPr="0037654A">
        <w:rPr>
          <w:sz w:val="22"/>
          <w:szCs w:val="22"/>
        </w:rPr>
        <w:t>d. Intellectual property claims;</w:t>
      </w:r>
    </w:p>
    <w:p w14:paraId="4EDA50AA" w14:textId="77777777" w:rsidR="00744707" w:rsidRDefault="00744707" w:rsidP="00744707"/>
    <w:p w14:paraId="28557C53" w14:textId="77777777" w:rsidR="00744707" w:rsidRPr="0037654A" w:rsidRDefault="00744707" w:rsidP="00744707">
      <w:pPr>
        <w:ind w:firstLine="720"/>
        <w:rPr>
          <w:sz w:val="22"/>
          <w:szCs w:val="22"/>
        </w:rPr>
      </w:pPr>
      <w:r w:rsidRPr="0037654A">
        <w:rPr>
          <w:sz w:val="22"/>
          <w:szCs w:val="22"/>
        </w:rPr>
        <w:t>e. Claims for Damage resulting from a failure of a Party to extend the cross-waiver of liability to its Related Entities, pursuant to paragraph C.2. of this Article; or</w:t>
      </w:r>
    </w:p>
    <w:p w14:paraId="728F4B93" w14:textId="77777777" w:rsidR="00744707" w:rsidRDefault="00744707" w:rsidP="00744707"/>
    <w:p w14:paraId="7E5334EB" w14:textId="77777777" w:rsidR="00744707" w:rsidRPr="0037654A" w:rsidRDefault="00744707" w:rsidP="00744707">
      <w:pPr>
        <w:ind w:firstLine="720"/>
        <w:rPr>
          <w:sz w:val="22"/>
          <w:szCs w:val="22"/>
        </w:rPr>
      </w:pPr>
      <w:r w:rsidRPr="0037654A">
        <w:rPr>
          <w:sz w:val="22"/>
          <w:szCs w:val="22"/>
        </w:rPr>
        <w:t>f. Claims by a Party arising out of or relating to another Party’s failure to perform its obligations under this Agreement.</w:t>
      </w:r>
    </w:p>
    <w:p w14:paraId="59221893" w14:textId="77777777" w:rsidR="00744707" w:rsidRDefault="00744707" w:rsidP="00744707"/>
    <w:p w14:paraId="0C15AD53" w14:textId="77777777" w:rsidR="00744707" w:rsidRPr="0037654A" w:rsidRDefault="00744707" w:rsidP="00744707">
      <w:pPr>
        <w:ind w:firstLine="360"/>
        <w:rPr>
          <w:sz w:val="22"/>
          <w:szCs w:val="22"/>
        </w:rPr>
      </w:pPr>
      <w:r w:rsidRPr="0037654A">
        <w:rPr>
          <w:sz w:val="22"/>
          <w:szCs w:val="22"/>
        </w:rPr>
        <w:t>5. Nothing in this Article shall be construed to create the basis for a claim or suit where none would otherwise exist.</w:t>
      </w:r>
    </w:p>
    <w:p w14:paraId="36A70E89" w14:textId="77777777" w:rsidR="00744707" w:rsidRDefault="00744707" w:rsidP="00744707"/>
    <w:p w14:paraId="41E57F40" w14:textId="77777777" w:rsidR="00744707" w:rsidRPr="0037654A" w:rsidRDefault="00744707" w:rsidP="00744707">
      <w:pPr>
        <w:rPr>
          <w:sz w:val="22"/>
          <w:szCs w:val="22"/>
        </w:rPr>
      </w:pPr>
      <w:r w:rsidRPr="0037654A">
        <w:rPr>
          <w:sz w:val="22"/>
          <w:szCs w:val="22"/>
        </w:rPr>
        <w:t>D. To the extent that activities under this Agreement are not within the definition of “Protected Space Operations,” defined above, the following unilateral waiver of claims applies to activities under this Agreement.</w:t>
      </w:r>
    </w:p>
    <w:p w14:paraId="1C4FA028" w14:textId="77777777" w:rsidR="00744707" w:rsidRDefault="00744707" w:rsidP="00744707"/>
    <w:p w14:paraId="35BFD335" w14:textId="77777777" w:rsidR="00744707" w:rsidRPr="0037654A" w:rsidRDefault="00744707" w:rsidP="00744707">
      <w:pPr>
        <w:ind w:firstLine="360"/>
        <w:rPr>
          <w:sz w:val="22"/>
          <w:szCs w:val="22"/>
        </w:rPr>
      </w:pPr>
      <w:r w:rsidRPr="0037654A">
        <w:rPr>
          <w:sz w:val="22"/>
          <w:szCs w:val="22"/>
        </w:rPr>
        <w:t>1. Partner hereby waives any claims against NASA, its employees, its related entities, (including, but not limited to, contractors and subcontractors at any tier, grantees, investigators, customers, users, and their contractors and subcontractors, at any tier) and employees of NASA’s related entities for any injury to, or death of, Partner employees or the employees of Partner’s related entities, or for damage to, or loss of, Partner’s property or the property of its related entities arising from or related to activities conducted under this Agreement, whether such injury, death, damage, or loss arises through negligence or otherwise, except in the case of willful misconduct.</w:t>
      </w:r>
    </w:p>
    <w:p w14:paraId="1B166655" w14:textId="77777777" w:rsidR="00744707" w:rsidRDefault="00744707" w:rsidP="00744707"/>
    <w:p w14:paraId="456088B2" w14:textId="77777777" w:rsidR="00744707" w:rsidRPr="0037654A" w:rsidRDefault="00744707" w:rsidP="00744707">
      <w:pPr>
        <w:ind w:firstLine="360"/>
        <w:rPr>
          <w:sz w:val="22"/>
          <w:szCs w:val="22"/>
        </w:rPr>
      </w:pPr>
      <w:r w:rsidRPr="0037654A">
        <w:rPr>
          <w:sz w:val="22"/>
          <w:szCs w:val="22"/>
        </w:rPr>
        <w:t>2. Partner further agrees to extend this unilateral waiver to its related entities by requiring them, by contract or otherwise, to waive all claims against NASA, its related entities, and employees of NASA and employees of NASA’s related entities for injury, death, damage, or loss arising from or related to activities conducted under this Agreement.</w:t>
      </w:r>
    </w:p>
    <w:p w14:paraId="2368E8E3" w14:textId="77777777" w:rsidR="00744707" w:rsidRDefault="00744707" w:rsidP="00744707"/>
    <w:p w14:paraId="0ABB063D" w14:textId="63CF73D7" w:rsidR="00744707" w:rsidRPr="0037654A" w:rsidRDefault="00744707" w:rsidP="00744707">
      <w:pPr>
        <w:rPr>
          <w:b/>
          <w:bCs/>
          <w:sz w:val="22"/>
          <w:szCs w:val="22"/>
        </w:rPr>
      </w:pPr>
      <w:r w:rsidRPr="0037654A">
        <w:rPr>
          <w:b/>
          <w:bCs/>
          <w:sz w:val="22"/>
          <w:szCs w:val="22"/>
        </w:rPr>
        <w:t>A</w:t>
      </w:r>
      <w:r>
        <w:rPr>
          <w:b/>
          <w:bCs/>
          <w:sz w:val="22"/>
          <w:szCs w:val="22"/>
        </w:rPr>
        <w:t>RTICLE</w:t>
      </w:r>
      <w:r w:rsidRPr="0037654A">
        <w:rPr>
          <w:b/>
          <w:bCs/>
          <w:sz w:val="22"/>
          <w:szCs w:val="22"/>
        </w:rPr>
        <w:t xml:space="preserve"> 9</w:t>
      </w:r>
      <w:r>
        <w:rPr>
          <w:b/>
          <w:bCs/>
          <w:sz w:val="22"/>
          <w:szCs w:val="22"/>
        </w:rPr>
        <w:t>.</w:t>
      </w:r>
      <w:r w:rsidRPr="0037654A">
        <w:rPr>
          <w:b/>
          <w:bCs/>
          <w:sz w:val="22"/>
          <w:szCs w:val="22"/>
        </w:rPr>
        <w:t xml:space="preserve"> INTELLECTUAL PROPERTY RIGHTS – DATA RIGHTS</w:t>
      </w:r>
    </w:p>
    <w:p w14:paraId="43EB075C" w14:textId="77777777" w:rsidR="00744707" w:rsidRDefault="00744707" w:rsidP="00744707"/>
    <w:p w14:paraId="2A862CEA" w14:textId="77777777" w:rsidR="00744707" w:rsidRPr="0037654A" w:rsidRDefault="00744707" w:rsidP="00744707">
      <w:pPr>
        <w:rPr>
          <w:sz w:val="22"/>
          <w:szCs w:val="22"/>
        </w:rPr>
      </w:pPr>
      <w:r w:rsidRPr="0037654A">
        <w:rPr>
          <w:sz w:val="22"/>
          <w:szCs w:val="22"/>
        </w:rPr>
        <w:t xml:space="preserve">A. General </w:t>
      </w:r>
    </w:p>
    <w:p w14:paraId="7875D456" w14:textId="77777777" w:rsidR="00744707" w:rsidRDefault="00744707" w:rsidP="00744707"/>
    <w:p w14:paraId="5B5FE472" w14:textId="77777777" w:rsidR="00744707" w:rsidRPr="0037654A" w:rsidRDefault="00744707" w:rsidP="00744707">
      <w:pPr>
        <w:ind w:firstLine="360"/>
        <w:rPr>
          <w:sz w:val="22"/>
          <w:szCs w:val="22"/>
        </w:rPr>
      </w:pPr>
      <w:r w:rsidRPr="0037654A">
        <w:rPr>
          <w:sz w:val="22"/>
          <w:szCs w:val="22"/>
        </w:rPr>
        <w:t xml:space="preserve">1. “Related Entity” as used in this Data Rights Article means a contractor, subcontractor, grantee, or other entity having a legal relationship with NASA or Partner, that is assigned, tasked, or contracted to perform activities under this Agreement. </w:t>
      </w:r>
    </w:p>
    <w:p w14:paraId="08CBD756" w14:textId="77777777" w:rsidR="00744707" w:rsidRDefault="00744707" w:rsidP="00744707"/>
    <w:p w14:paraId="0F10C3A1" w14:textId="77777777" w:rsidR="00744707" w:rsidRPr="0037654A" w:rsidRDefault="00744707" w:rsidP="00744707">
      <w:pPr>
        <w:ind w:firstLine="360"/>
        <w:rPr>
          <w:sz w:val="22"/>
          <w:szCs w:val="22"/>
        </w:rPr>
      </w:pPr>
      <w:r w:rsidRPr="0037654A">
        <w:rPr>
          <w:sz w:val="22"/>
          <w:szCs w:val="22"/>
        </w:rPr>
        <w:t xml:space="preserve">2. “Data,” means recorded information, regardless of form, the media on which it is recorded, or the method of recording. </w:t>
      </w:r>
    </w:p>
    <w:p w14:paraId="112DB29C" w14:textId="77777777" w:rsidR="00744707" w:rsidRDefault="00744707" w:rsidP="00744707"/>
    <w:p w14:paraId="2129CA37" w14:textId="77777777" w:rsidR="00744707" w:rsidRPr="0037654A" w:rsidRDefault="00744707" w:rsidP="00744707">
      <w:pPr>
        <w:ind w:firstLine="360"/>
        <w:rPr>
          <w:sz w:val="22"/>
          <w:szCs w:val="22"/>
        </w:rPr>
      </w:pPr>
      <w:r w:rsidRPr="0037654A">
        <w:rPr>
          <w:sz w:val="22"/>
          <w:szCs w:val="22"/>
        </w:rPr>
        <w:t xml:space="preserve">3. “Proprietary Data,” means Data embodying trade secrets developed at private expense or commercial or financial information that is privileged or confidential, and that includes a restrictive notice, unless the Data is: </w:t>
      </w:r>
    </w:p>
    <w:p w14:paraId="5B3F54A7" w14:textId="77777777" w:rsidR="00744707" w:rsidRDefault="00744707" w:rsidP="00744707"/>
    <w:p w14:paraId="279F7F1C" w14:textId="77777777" w:rsidR="00744707" w:rsidRPr="0037654A" w:rsidRDefault="00744707" w:rsidP="00744707">
      <w:pPr>
        <w:ind w:firstLine="720"/>
        <w:rPr>
          <w:sz w:val="22"/>
          <w:szCs w:val="22"/>
        </w:rPr>
      </w:pPr>
      <w:r w:rsidRPr="0037654A">
        <w:rPr>
          <w:sz w:val="22"/>
          <w:szCs w:val="22"/>
        </w:rPr>
        <w:t xml:space="preserve">a. known or available from other sources without restriction; </w:t>
      </w:r>
    </w:p>
    <w:p w14:paraId="2CDC12FD" w14:textId="77777777" w:rsidR="00744707" w:rsidRDefault="00744707" w:rsidP="00744707"/>
    <w:p w14:paraId="11D14822" w14:textId="77777777" w:rsidR="00744707" w:rsidRPr="0037654A" w:rsidRDefault="00744707" w:rsidP="00744707">
      <w:pPr>
        <w:ind w:firstLine="720"/>
        <w:rPr>
          <w:sz w:val="22"/>
          <w:szCs w:val="22"/>
        </w:rPr>
      </w:pPr>
      <w:r w:rsidRPr="0037654A">
        <w:rPr>
          <w:sz w:val="22"/>
          <w:szCs w:val="22"/>
        </w:rPr>
        <w:t xml:space="preserve">b. known, possessed, or developed independently, and without reference to the Proprietary Data; </w:t>
      </w:r>
    </w:p>
    <w:p w14:paraId="24C8FA20" w14:textId="77777777" w:rsidR="00744707" w:rsidRDefault="00744707" w:rsidP="00744707"/>
    <w:p w14:paraId="4D3052D3" w14:textId="77777777" w:rsidR="00744707" w:rsidRPr="0037654A" w:rsidRDefault="00744707" w:rsidP="00744707">
      <w:pPr>
        <w:ind w:firstLine="720"/>
        <w:rPr>
          <w:sz w:val="22"/>
          <w:szCs w:val="22"/>
        </w:rPr>
      </w:pPr>
      <w:r w:rsidRPr="0037654A">
        <w:rPr>
          <w:sz w:val="22"/>
          <w:szCs w:val="22"/>
        </w:rPr>
        <w:t xml:space="preserve">c. made available by the owners to others without restriction; or </w:t>
      </w:r>
    </w:p>
    <w:p w14:paraId="51E64124" w14:textId="77777777" w:rsidR="00744707" w:rsidRDefault="00744707" w:rsidP="00744707"/>
    <w:p w14:paraId="095DEFC7" w14:textId="77777777" w:rsidR="00744707" w:rsidRPr="0037654A" w:rsidRDefault="00744707" w:rsidP="00744707">
      <w:pPr>
        <w:ind w:firstLine="720"/>
        <w:rPr>
          <w:sz w:val="22"/>
          <w:szCs w:val="22"/>
        </w:rPr>
      </w:pPr>
      <w:r w:rsidRPr="0037654A">
        <w:rPr>
          <w:sz w:val="22"/>
          <w:szCs w:val="22"/>
        </w:rPr>
        <w:t xml:space="preserve">d. required by law or court order to be disclosed. </w:t>
      </w:r>
    </w:p>
    <w:p w14:paraId="73C455C5" w14:textId="77777777" w:rsidR="00744707" w:rsidRDefault="00744707" w:rsidP="00744707"/>
    <w:p w14:paraId="4E1B5469" w14:textId="77777777" w:rsidR="00744707" w:rsidRPr="0037654A" w:rsidRDefault="00744707" w:rsidP="00744707">
      <w:pPr>
        <w:ind w:firstLine="360"/>
        <w:rPr>
          <w:sz w:val="22"/>
          <w:szCs w:val="22"/>
        </w:rPr>
      </w:pPr>
      <w:r w:rsidRPr="0037654A">
        <w:rPr>
          <w:sz w:val="22"/>
          <w:szCs w:val="22"/>
        </w:rPr>
        <w:t xml:space="preserve">4. Data exchanged under this Agreement is exchanged without restriction except as otherwise provided herein. </w:t>
      </w:r>
    </w:p>
    <w:p w14:paraId="09822514" w14:textId="77777777" w:rsidR="00744707" w:rsidRDefault="00744707" w:rsidP="00744707"/>
    <w:p w14:paraId="60D51714" w14:textId="77777777" w:rsidR="00744707" w:rsidRPr="0037654A" w:rsidRDefault="00744707" w:rsidP="00744707">
      <w:pPr>
        <w:ind w:firstLine="360"/>
        <w:rPr>
          <w:sz w:val="22"/>
          <w:szCs w:val="22"/>
        </w:rPr>
      </w:pPr>
      <w:r w:rsidRPr="0037654A">
        <w:rPr>
          <w:sz w:val="22"/>
          <w:szCs w:val="22"/>
        </w:rPr>
        <w:t xml:space="preserve">5. Notwithstanding any restrictions provided in this Article, the Parties are not restricted in the use, disclosure, or reproduction of Data provided under this Agreement that meets one of the exceptions in 3. above. If a Party believes that any exceptions apply, it shall notify the other Party before any unrestricted use, disclosure, or reproduction of the Data. </w:t>
      </w:r>
    </w:p>
    <w:p w14:paraId="69E3378D" w14:textId="77777777" w:rsidR="00744707" w:rsidRDefault="00744707" w:rsidP="00744707"/>
    <w:p w14:paraId="4CD6FB88" w14:textId="77777777" w:rsidR="00744707" w:rsidRPr="0037654A" w:rsidRDefault="00744707" w:rsidP="00744707">
      <w:pPr>
        <w:ind w:firstLine="360"/>
        <w:rPr>
          <w:sz w:val="22"/>
          <w:szCs w:val="22"/>
        </w:rPr>
      </w:pPr>
      <w:r w:rsidRPr="0037654A">
        <w:rPr>
          <w:sz w:val="22"/>
          <w:szCs w:val="22"/>
        </w:rPr>
        <w:t xml:space="preserve">6. The Parties will not exchange preexisting Proprietary Data under this Agreement unless authorized herein or in writing by the owner. </w:t>
      </w:r>
    </w:p>
    <w:p w14:paraId="6E7C6C0B" w14:textId="77777777" w:rsidR="00744707" w:rsidRDefault="00744707" w:rsidP="00744707"/>
    <w:p w14:paraId="3649C175" w14:textId="77777777" w:rsidR="00744707" w:rsidRPr="0037654A" w:rsidRDefault="00744707" w:rsidP="00744707">
      <w:pPr>
        <w:ind w:firstLine="360"/>
        <w:rPr>
          <w:sz w:val="22"/>
          <w:szCs w:val="22"/>
        </w:rPr>
      </w:pPr>
      <w:r w:rsidRPr="0037654A">
        <w:rPr>
          <w:sz w:val="22"/>
          <w:szCs w:val="22"/>
        </w:rPr>
        <w:t xml:space="preserve">7. If the Parties exchange Data having a notice that the Receiving Party deems is ambiguous or unauthorized, the Receiving Party shall tell the Providing Party. If the notice indicates a restriction, the Receiving Party shall protect the Data under this Article unless otherwise directed in writing by the Providing Party. </w:t>
      </w:r>
    </w:p>
    <w:p w14:paraId="468F68DD" w14:textId="77777777" w:rsidR="00744707" w:rsidRDefault="00744707" w:rsidP="00744707"/>
    <w:p w14:paraId="06B6CB71" w14:textId="77777777" w:rsidR="00744707" w:rsidRPr="0037654A" w:rsidRDefault="00744707" w:rsidP="00744707">
      <w:pPr>
        <w:ind w:firstLine="360"/>
        <w:rPr>
          <w:sz w:val="22"/>
          <w:szCs w:val="22"/>
        </w:rPr>
      </w:pPr>
      <w:r w:rsidRPr="0037654A">
        <w:rPr>
          <w:sz w:val="22"/>
          <w:szCs w:val="22"/>
        </w:rPr>
        <w:t>8. The Data rights herein apply to the employees and Related Entities of Partner. Partner shall ensure that its employees and Related Entity employees know about and are bound by the obligations under this Article.</w:t>
      </w:r>
    </w:p>
    <w:p w14:paraId="2DA769C5" w14:textId="77777777" w:rsidR="00744707" w:rsidRDefault="00744707" w:rsidP="00744707"/>
    <w:p w14:paraId="0A917B7E" w14:textId="77777777" w:rsidR="00744707" w:rsidRPr="0037654A" w:rsidRDefault="00744707" w:rsidP="00744707">
      <w:pPr>
        <w:ind w:firstLine="360"/>
        <w:rPr>
          <w:sz w:val="22"/>
          <w:szCs w:val="22"/>
        </w:rPr>
      </w:pPr>
      <w:r w:rsidRPr="0037654A">
        <w:rPr>
          <w:sz w:val="22"/>
          <w:szCs w:val="22"/>
        </w:rPr>
        <w:t>9. Disclaimer of Liability: NASA is not restricted in, or liable for, the use, disclosure, or reproduction of Data without a restrictive notice, or for Data Partner gives, or is required to give, the U.S. Government without restriction.</w:t>
      </w:r>
    </w:p>
    <w:p w14:paraId="0A3B4AD9" w14:textId="77777777" w:rsidR="00744707" w:rsidRDefault="00744707" w:rsidP="00744707"/>
    <w:p w14:paraId="1FB3118B" w14:textId="77777777" w:rsidR="00744707" w:rsidRPr="0037654A" w:rsidRDefault="00744707" w:rsidP="00744707">
      <w:pPr>
        <w:ind w:firstLine="360"/>
        <w:rPr>
          <w:sz w:val="22"/>
          <w:szCs w:val="22"/>
        </w:rPr>
      </w:pPr>
      <w:r w:rsidRPr="0037654A">
        <w:rPr>
          <w:sz w:val="22"/>
          <w:szCs w:val="22"/>
        </w:rPr>
        <w:t xml:space="preserve">10. Partner may use the following or a similar restrictive notice: </w:t>
      </w:r>
    </w:p>
    <w:p w14:paraId="33B4C981" w14:textId="77777777" w:rsidR="00744707" w:rsidRDefault="00744707" w:rsidP="00744707"/>
    <w:p w14:paraId="39A322B2" w14:textId="77777777" w:rsidR="00744707" w:rsidRPr="0037654A" w:rsidRDefault="00744707" w:rsidP="00744707">
      <w:pPr>
        <w:rPr>
          <w:sz w:val="22"/>
          <w:szCs w:val="22"/>
        </w:rPr>
      </w:pPr>
      <w:r w:rsidRPr="0037654A">
        <w:rPr>
          <w:sz w:val="22"/>
          <w:szCs w:val="22"/>
        </w:rPr>
        <w:t xml:space="preserve">Proprietary Data Notice </w:t>
      </w:r>
    </w:p>
    <w:p w14:paraId="4276CF6B" w14:textId="77777777" w:rsidR="00744707" w:rsidRDefault="00744707" w:rsidP="00744707"/>
    <w:p w14:paraId="63002405" w14:textId="77777777" w:rsidR="00744707" w:rsidRPr="0037654A" w:rsidRDefault="00744707" w:rsidP="00744707">
      <w:pPr>
        <w:rPr>
          <w:sz w:val="22"/>
          <w:szCs w:val="22"/>
        </w:rPr>
      </w:pPr>
      <w:r w:rsidRPr="0037654A">
        <w:rPr>
          <w:sz w:val="22"/>
          <w:szCs w:val="22"/>
        </w:rPr>
        <w:t>The data herein include Proprietary Data and are restricted under the Data Rights provisions of Space Act Agreement SAA-GA-18-28672.</w:t>
      </w:r>
    </w:p>
    <w:p w14:paraId="1772C017" w14:textId="77777777" w:rsidR="00744707" w:rsidRDefault="00744707" w:rsidP="00744707"/>
    <w:p w14:paraId="0FE2F1C4" w14:textId="7D265EC3" w:rsidR="00744707" w:rsidRPr="0037654A" w:rsidRDefault="00744707" w:rsidP="00744707">
      <w:pPr>
        <w:rPr>
          <w:sz w:val="22"/>
          <w:szCs w:val="22"/>
        </w:rPr>
      </w:pPr>
      <w:r w:rsidRPr="0037654A">
        <w:rPr>
          <w:sz w:val="22"/>
          <w:szCs w:val="22"/>
        </w:rPr>
        <w:t xml:space="preserve">Partner should also mark each page containing Proprietary Data with the following or a similar legend: “Proprietary Data – Use And Disclose Only Under the Notice on the Title or Cover Page.” </w:t>
      </w:r>
    </w:p>
    <w:p w14:paraId="1061A1A1" w14:textId="77777777" w:rsidR="00744707" w:rsidRDefault="00744707" w:rsidP="00744707"/>
    <w:p w14:paraId="0C826486" w14:textId="77777777" w:rsidR="00744707" w:rsidRPr="0037654A" w:rsidRDefault="00744707" w:rsidP="00744707">
      <w:pPr>
        <w:rPr>
          <w:sz w:val="22"/>
          <w:szCs w:val="22"/>
        </w:rPr>
      </w:pPr>
      <w:r w:rsidRPr="0037654A">
        <w:rPr>
          <w:sz w:val="22"/>
          <w:szCs w:val="22"/>
        </w:rPr>
        <w:t xml:space="preserve">B. Data First Produced by Partner Under this Agreement </w:t>
      </w:r>
    </w:p>
    <w:p w14:paraId="015723A7" w14:textId="77777777" w:rsidR="00744707" w:rsidRDefault="00744707" w:rsidP="00744707"/>
    <w:p w14:paraId="06FF6F46" w14:textId="77777777" w:rsidR="00744707" w:rsidRPr="0037654A" w:rsidRDefault="00744707" w:rsidP="00744707">
      <w:pPr>
        <w:rPr>
          <w:sz w:val="22"/>
          <w:szCs w:val="22"/>
        </w:rPr>
      </w:pPr>
      <w:r w:rsidRPr="0037654A">
        <w:rPr>
          <w:sz w:val="22"/>
          <w:szCs w:val="22"/>
        </w:rPr>
        <w:t xml:space="preserve">If Data first produced by Partner or its Related Entities under this Agreement is given to NASA, and the Data is Proprietary Data, and it includes a restrictive notice, NASA will use reasonable efforts to protect it. The Data will be disclosed and used (under suitable protective conditions) only for U.S. Government purposes. </w:t>
      </w:r>
    </w:p>
    <w:p w14:paraId="105C8D5A" w14:textId="77777777" w:rsidR="00744707" w:rsidRDefault="00744707" w:rsidP="00744707"/>
    <w:p w14:paraId="49A76829" w14:textId="77777777" w:rsidR="00744707" w:rsidRPr="0037654A" w:rsidRDefault="00744707" w:rsidP="00744707">
      <w:pPr>
        <w:rPr>
          <w:sz w:val="22"/>
          <w:szCs w:val="22"/>
        </w:rPr>
      </w:pPr>
      <w:r w:rsidRPr="0037654A">
        <w:rPr>
          <w:sz w:val="22"/>
          <w:szCs w:val="22"/>
        </w:rPr>
        <w:t xml:space="preserve">C. Data First Produced by NASA Under this Agreement </w:t>
      </w:r>
    </w:p>
    <w:p w14:paraId="3653C067" w14:textId="77777777" w:rsidR="00744707" w:rsidRDefault="00744707" w:rsidP="00744707"/>
    <w:p w14:paraId="460906EF" w14:textId="77777777" w:rsidR="00744707" w:rsidRPr="0037654A" w:rsidRDefault="00744707" w:rsidP="00744707">
      <w:pPr>
        <w:rPr>
          <w:sz w:val="22"/>
          <w:szCs w:val="22"/>
        </w:rPr>
      </w:pPr>
      <w:r w:rsidRPr="0037654A">
        <w:rPr>
          <w:sz w:val="22"/>
          <w:szCs w:val="22"/>
        </w:rPr>
        <w:t>If Partner requests that Data first produced by NASA under this Agreement be protected, and NASA determines it would be Proprietary Data if obtained from Partner, NASA will mark the Data with a restrictive notice and will use reasonable efforts to protect it for five (5) years after its development. During this restricted period the Data may be disclosed and used (under suitable protective conditions) for U.S. Government purposes only, and thereafter for any purpose. Partner must not disclose the Data without NASA’s written approval during the restricted period. The restrictions placed on NASA do not apply to Data disclosing a NASA owned invention for which patent protection is being considered.</w:t>
      </w:r>
    </w:p>
    <w:p w14:paraId="635BDEA8" w14:textId="77777777" w:rsidR="00744707" w:rsidRDefault="00744707" w:rsidP="00744707"/>
    <w:p w14:paraId="5679B915" w14:textId="77777777" w:rsidR="00744707" w:rsidRPr="0037654A" w:rsidRDefault="00744707" w:rsidP="00744707">
      <w:pPr>
        <w:rPr>
          <w:sz w:val="22"/>
          <w:szCs w:val="22"/>
        </w:rPr>
      </w:pPr>
      <w:r w:rsidRPr="0037654A">
        <w:rPr>
          <w:sz w:val="22"/>
          <w:szCs w:val="22"/>
        </w:rPr>
        <w:t xml:space="preserve">D. Publication of Results </w:t>
      </w:r>
    </w:p>
    <w:p w14:paraId="16BE439B" w14:textId="77777777" w:rsidR="00744707" w:rsidRDefault="00744707" w:rsidP="00744707"/>
    <w:p w14:paraId="1C345725" w14:textId="77777777" w:rsidR="00744707" w:rsidRPr="0037654A" w:rsidRDefault="00744707" w:rsidP="00744707">
      <w:pPr>
        <w:rPr>
          <w:sz w:val="22"/>
          <w:szCs w:val="22"/>
        </w:rPr>
      </w:pPr>
      <w:r w:rsidRPr="0037654A">
        <w:rPr>
          <w:sz w:val="22"/>
          <w:szCs w:val="22"/>
        </w:rPr>
        <w:t xml:space="preserve">The National Aeronautics and Space Act (51 U.S.C. § 20112) requires NASA to provide for the widest practicable and appropriate dissemination of information concerning its activities and the results thereof. As such, NASA may publish unclassified and non-Proprietary Data resulting from work performed under this Agreement. The Parties will coordinate publication of results allowing a reasonable time to review and comment. </w:t>
      </w:r>
    </w:p>
    <w:p w14:paraId="1EFFE502" w14:textId="77777777" w:rsidR="00744707" w:rsidRDefault="00744707" w:rsidP="00744707"/>
    <w:p w14:paraId="5A014AE7" w14:textId="77777777" w:rsidR="00744707" w:rsidRPr="0037654A" w:rsidRDefault="00744707" w:rsidP="00744707">
      <w:pPr>
        <w:rPr>
          <w:sz w:val="22"/>
          <w:szCs w:val="22"/>
        </w:rPr>
      </w:pPr>
      <w:r w:rsidRPr="0037654A">
        <w:rPr>
          <w:sz w:val="22"/>
          <w:szCs w:val="22"/>
        </w:rPr>
        <w:t xml:space="preserve">E. Data Disclosing an Invention </w:t>
      </w:r>
    </w:p>
    <w:p w14:paraId="7EA35D33" w14:textId="77777777" w:rsidR="00744707" w:rsidRDefault="00744707" w:rsidP="00744707"/>
    <w:p w14:paraId="5C3B7333" w14:textId="77777777" w:rsidR="00744707" w:rsidRPr="0037654A" w:rsidRDefault="00744707" w:rsidP="00744707">
      <w:pPr>
        <w:rPr>
          <w:sz w:val="22"/>
          <w:szCs w:val="22"/>
        </w:rPr>
      </w:pPr>
      <w:r w:rsidRPr="0037654A">
        <w:rPr>
          <w:sz w:val="22"/>
          <w:szCs w:val="22"/>
        </w:rPr>
        <w:t xml:space="preserve">If the Parties exchange Data disclosing an invention for which patent protection is being considered, and the furnishing Party identifies the Data as such when providing it to the Receiving Party, the Receiving Party shall withhold it from public disclosure for a reasonable time (one (1) year unless otherwise agreed or the Data is restricted for a longer period herein). </w:t>
      </w:r>
    </w:p>
    <w:p w14:paraId="6FBF4729" w14:textId="77777777" w:rsidR="00744707" w:rsidRDefault="00744707" w:rsidP="00744707"/>
    <w:p w14:paraId="1819F5B8" w14:textId="77777777" w:rsidR="00744707" w:rsidRPr="0037654A" w:rsidRDefault="00744707" w:rsidP="00744707">
      <w:pPr>
        <w:rPr>
          <w:sz w:val="22"/>
          <w:szCs w:val="22"/>
        </w:rPr>
      </w:pPr>
      <w:r w:rsidRPr="0037654A">
        <w:rPr>
          <w:sz w:val="22"/>
          <w:szCs w:val="22"/>
        </w:rPr>
        <w:t xml:space="preserve">F. Copyright </w:t>
      </w:r>
    </w:p>
    <w:p w14:paraId="36F45735" w14:textId="77777777" w:rsidR="00744707" w:rsidRDefault="00744707" w:rsidP="00744707"/>
    <w:p w14:paraId="56C24B0B" w14:textId="77777777" w:rsidR="00744707" w:rsidRPr="0037654A" w:rsidRDefault="00744707" w:rsidP="00744707">
      <w:pPr>
        <w:rPr>
          <w:sz w:val="22"/>
          <w:szCs w:val="22"/>
        </w:rPr>
      </w:pPr>
      <w:r w:rsidRPr="0037654A">
        <w:rPr>
          <w:sz w:val="22"/>
          <w:szCs w:val="22"/>
        </w:rPr>
        <w:lastRenderedPageBreak/>
        <w:t xml:space="preserve">Data exchanged with a copyright notice and with no restrictive notice is presumed to be published. The following royalty-free licenses apply. </w:t>
      </w:r>
    </w:p>
    <w:p w14:paraId="76C5C713" w14:textId="77777777" w:rsidR="00744707" w:rsidRDefault="00744707" w:rsidP="00744707"/>
    <w:p w14:paraId="1C731B31" w14:textId="77777777" w:rsidR="00744707" w:rsidRPr="0037654A" w:rsidRDefault="00744707" w:rsidP="00744707">
      <w:pPr>
        <w:ind w:firstLine="360"/>
        <w:rPr>
          <w:sz w:val="22"/>
          <w:szCs w:val="22"/>
        </w:rPr>
      </w:pPr>
      <w:r w:rsidRPr="0037654A">
        <w:rPr>
          <w:sz w:val="22"/>
          <w:szCs w:val="22"/>
        </w:rPr>
        <w:t xml:space="preserve">1. If indicated on the Data that it was produced outside of this Agreement, it may be reproduced, distributed, and used to prepare derivative works only for carrying out the Receiving Party’s responsibilities under this Agreement. </w:t>
      </w:r>
    </w:p>
    <w:p w14:paraId="06E6E0E0" w14:textId="77777777" w:rsidR="00744707" w:rsidRDefault="00744707" w:rsidP="00744707"/>
    <w:p w14:paraId="624D9C15" w14:textId="77777777" w:rsidR="00744707" w:rsidRPr="0037654A" w:rsidRDefault="00744707" w:rsidP="00744707">
      <w:pPr>
        <w:ind w:firstLine="360"/>
        <w:rPr>
          <w:sz w:val="22"/>
          <w:szCs w:val="22"/>
        </w:rPr>
      </w:pPr>
      <w:r w:rsidRPr="0037654A">
        <w:rPr>
          <w:sz w:val="22"/>
          <w:szCs w:val="22"/>
        </w:rPr>
        <w:t>2. Data without the indication of F.1. is presumed to be first produced under this Agreement. Except as otherwise provided in paragraph E. of this Article, and in the Invention and Patent Rights Article of this Agreement for protection of reported inventions, the Data may be reproduced, distributed, and used to prepare derivative works for any purpose.</w:t>
      </w:r>
    </w:p>
    <w:p w14:paraId="5669BFFF" w14:textId="77777777" w:rsidR="00744707" w:rsidRDefault="00744707" w:rsidP="00744707"/>
    <w:p w14:paraId="31F788D5" w14:textId="77777777" w:rsidR="00744707" w:rsidRPr="0037654A" w:rsidRDefault="00744707" w:rsidP="00744707">
      <w:pPr>
        <w:rPr>
          <w:sz w:val="22"/>
          <w:szCs w:val="22"/>
        </w:rPr>
      </w:pPr>
      <w:r w:rsidRPr="0037654A">
        <w:rPr>
          <w:sz w:val="22"/>
          <w:szCs w:val="22"/>
        </w:rPr>
        <w:t xml:space="preserve">G. Data Subject to Export Control </w:t>
      </w:r>
    </w:p>
    <w:p w14:paraId="7DD30E1A" w14:textId="77777777" w:rsidR="00744707" w:rsidRDefault="00744707" w:rsidP="00744707">
      <w:pPr>
        <w:rPr>
          <w:sz w:val="22"/>
          <w:szCs w:val="22"/>
        </w:rPr>
      </w:pPr>
    </w:p>
    <w:p w14:paraId="00491C23" w14:textId="289BD8A6" w:rsidR="00744707" w:rsidRPr="0037654A" w:rsidRDefault="00744707" w:rsidP="00744707">
      <w:pPr>
        <w:rPr>
          <w:sz w:val="22"/>
          <w:szCs w:val="22"/>
        </w:rPr>
      </w:pPr>
      <w:r w:rsidRPr="0037654A">
        <w:rPr>
          <w:sz w:val="22"/>
          <w:szCs w:val="22"/>
        </w:rPr>
        <w:t xml:space="preserve">Whether or not marked, technical data subject to the export laws and regulations of the United States provided to Partner under this Agreement must not be given to foreign persons or transmitted outside the United States without proper U.S. Government authorization. </w:t>
      </w:r>
    </w:p>
    <w:p w14:paraId="0FC92C81" w14:textId="77777777" w:rsidR="00744707" w:rsidRDefault="00744707" w:rsidP="00744707"/>
    <w:p w14:paraId="33BD16C6" w14:textId="77777777" w:rsidR="00744707" w:rsidRPr="0037654A" w:rsidRDefault="00744707" w:rsidP="00744707">
      <w:pPr>
        <w:rPr>
          <w:sz w:val="22"/>
          <w:szCs w:val="22"/>
        </w:rPr>
      </w:pPr>
      <w:r w:rsidRPr="0037654A">
        <w:rPr>
          <w:sz w:val="22"/>
          <w:szCs w:val="22"/>
        </w:rPr>
        <w:t xml:space="preserve">H. Handling of Background, Third Party Proprietary, and Controlled Government Data </w:t>
      </w:r>
    </w:p>
    <w:p w14:paraId="781F7DD4" w14:textId="77777777" w:rsidR="00744707" w:rsidRDefault="00744707" w:rsidP="00744707"/>
    <w:p w14:paraId="6B2B2081" w14:textId="77777777" w:rsidR="00744707" w:rsidRPr="0037654A" w:rsidRDefault="00744707" w:rsidP="00744707">
      <w:pPr>
        <w:ind w:firstLine="360"/>
        <w:rPr>
          <w:sz w:val="22"/>
          <w:szCs w:val="22"/>
        </w:rPr>
      </w:pPr>
      <w:r w:rsidRPr="0037654A">
        <w:rPr>
          <w:sz w:val="22"/>
          <w:szCs w:val="22"/>
        </w:rPr>
        <w:t xml:space="preserve">1. NASA or Partner (as Disclosing Party) may provide the other Party or its Related Entities (as Receiving Party): </w:t>
      </w:r>
    </w:p>
    <w:p w14:paraId="708AE3AE" w14:textId="77777777" w:rsidR="00744707" w:rsidRDefault="00744707" w:rsidP="00744707"/>
    <w:p w14:paraId="1B4D7CEE" w14:textId="77777777" w:rsidR="00744707" w:rsidRPr="0037654A" w:rsidRDefault="00744707" w:rsidP="00744707">
      <w:pPr>
        <w:ind w:firstLine="720"/>
        <w:rPr>
          <w:sz w:val="22"/>
          <w:szCs w:val="22"/>
        </w:rPr>
      </w:pPr>
      <w:r w:rsidRPr="0037654A">
        <w:rPr>
          <w:sz w:val="22"/>
          <w:szCs w:val="22"/>
        </w:rPr>
        <w:t xml:space="preserve">a. Proprietary Data developed at Disclosing Party’s expense outside of this Agreement (referred to as Background Data); </w:t>
      </w:r>
    </w:p>
    <w:p w14:paraId="06BE6D89" w14:textId="77777777" w:rsidR="00744707" w:rsidRDefault="00744707" w:rsidP="00744707"/>
    <w:p w14:paraId="527CE7A7" w14:textId="77777777" w:rsidR="00744707" w:rsidRPr="0037654A" w:rsidRDefault="00744707" w:rsidP="00744707">
      <w:pPr>
        <w:ind w:firstLine="720"/>
        <w:rPr>
          <w:sz w:val="22"/>
          <w:szCs w:val="22"/>
        </w:rPr>
      </w:pPr>
      <w:r w:rsidRPr="0037654A">
        <w:rPr>
          <w:sz w:val="22"/>
          <w:szCs w:val="22"/>
        </w:rPr>
        <w:t xml:space="preserve">b. Proprietary Data of third parties that Disclosing Party has agreed to protect or is required to protect under the Trade Secrets Act (18 U.S.C. § 1905) (referred to as Third Party Proprietary Data); and </w:t>
      </w:r>
    </w:p>
    <w:p w14:paraId="1CCFC511" w14:textId="77777777" w:rsidR="00744707" w:rsidRDefault="00744707" w:rsidP="00744707"/>
    <w:p w14:paraId="69C7D705" w14:textId="77777777" w:rsidR="00744707" w:rsidRPr="0037654A" w:rsidRDefault="00744707" w:rsidP="00744707">
      <w:pPr>
        <w:ind w:firstLine="720"/>
        <w:rPr>
          <w:sz w:val="22"/>
          <w:szCs w:val="22"/>
        </w:rPr>
      </w:pPr>
      <w:r w:rsidRPr="0037654A">
        <w:rPr>
          <w:sz w:val="22"/>
          <w:szCs w:val="22"/>
        </w:rPr>
        <w:t xml:space="preserve">c. U.S. Government Data, including software and related Data, Disclosing Party intends to control (referred to as Controlled Government Data). </w:t>
      </w:r>
    </w:p>
    <w:p w14:paraId="3290BD59" w14:textId="77777777" w:rsidR="00744707" w:rsidRDefault="00744707" w:rsidP="00744707"/>
    <w:p w14:paraId="75BCD3B3" w14:textId="77777777" w:rsidR="00744707" w:rsidRPr="0037654A" w:rsidRDefault="00744707" w:rsidP="00744707">
      <w:pPr>
        <w:ind w:firstLine="360"/>
        <w:rPr>
          <w:sz w:val="22"/>
          <w:szCs w:val="22"/>
        </w:rPr>
      </w:pPr>
      <w:r w:rsidRPr="0037654A">
        <w:rPr>
          <w:sz w:val="22"/>
          <w:szCs w:val="22"/>
        </w:rPr>
        <w:t xml:space="preserve">2. All Background, Third Party Proprietary and Controlled Government Data provided by Disclosing Party to Receiving Party shall be marked by Disclosing Party with a restrictive notice and protected by Receiving Party in accordance with this Article. </w:t>
      </w:r>
    </w:p>
    <w:p w14:paraId="68126818" w14:textId="77777777" w:rsidR="00744707" w:rsidRDefault="00744707" w:rsidP="00744707"/>
    <w:p w14:paraId="25305A7B" w14:textId="77777777" w:rsidR="00744707" w:rsidRPr="0037654A" w:rsidRDefault="00744707" w:rsidP="00744707">
      <w:pPr>
        <w:ind w:firstLine="360"/>
        <w:rPr>
          <w:sz w:val="22"/>
          <w:szCs w:val="22"/>
        </w:rPr>
      </w:pPr>
      <w:r w:rsidRPr="0037654A">
        <w:rPr>
          <w:sz w:val="22"/>
          <w:szCs w:val="22"/>
        </w:rPr>
        <w:t xml:space="preserve">3. Disclosing Party provides the following Data to Receiving Party. The lists below may not be comprehensive, are subject to change, and do not supersede any restrictive notice on the Data. </w:t>
      </w:r>
    </w:p>
    <w:p w14:paraId="4B0BDA87" w14:textId="77777777" w:rsidR="00744707" w:rsidRDefault="00744707" w:rsidP="00744707"/>
    <w:p w14:paraId="20CB4F93" w14:textId="77777777" w:rsidR="00744707" w:rsidRPr="0037654A" w:rsidRDefault="00744707" w:rsidP="00744707">
      <w:pPr>
        <w:ind w:firstLine="720"/>
        <w:rPr>
          <w:sz w:val="22"/>
          <w:szCs w:val="22"/>
        </w:rPr>
      </w:pPr>
      <w:r w:rsidRPr="0037654A">
        <w:rPr>
          <w:sz w:val="22"/>
          <w:szCs w:val="22"/>
        </w:rPr>
        <w:t xml:space="preserve">a. Background Data: </w:t>
      </w:r>
    </w:p>
    <w:p w14:paraId="32B88EC6" w14:textId="77777777" w:rsidR="00744707" w:rsidRDefault="00744707" w:rsidP="00744707"/>
    <w:p w14:paraId="6D4A09A2" w14:textId="77777777" w:rsidR="00744707" w:rsidRPr="0037654A" w:rsidRDefault="00744707" w:rsidP="00744707">
      <w:pPr>
        <w:ind w:firstLine="720"/>
        <w:rPr>
          <w:sz w:val="22"/>
          <w:szCs w:val="22"/>
        </w:rPr>
      </w:pPr>
      <w:r w:rsidRPr="0037654A">
        <w:rPr>
          <w:sz w:val="22"/>
          <w:szCs w:val="22"/>
        </w:rPr>
        <w:t xml:space="preserve">The Disclosing Party’s Background Data, if any, will be identified in a separate document. </w:t>
      </w:r>
    </w:p>
    <w:p w14:paraId="4C608589" w14:textId="77777777" w:rsidR="00744707" w:rsidRDefault="00744707" w:rsidP="00744707"/>
    <w:p w14:paraId="2DEFB203" w14:textId="77777777" w:rsidR="00744707" w:rsidRPr="0037654A" w:rsidRDefault="00744707" w:rsidP="00744707">
      <w:pPr>
        <w:ind w:firstLine="720"/>
        <w:rPr>
          <w:sz w:val="22"/>
          <w:szCs w:val="22"/>
        </w:rPr>
      </w:pPr>
      <w:r w:rsidRPr="0037654A">
        <w:rPr>
          <w:sz w:val="22"/>
          <w:szCs w:val="22"/>
        </w:rPr>
        <w:t xml:space="preserve">b. Third Party Proprietary Data: </w:t>
      </w:r>
    </w:p>
    <w:p w14:paraId="5F8CDD60" w14:textId="77777777" w:rsidR="00744707" w:rsidRDefault="00744707" w:rsidP="00744707"/>
    <w:p w14:paraId="3A15A63C" w14:textId="77777777" w:rsidR="00744707" w:rsidRPr="0037654A" w:rsidRDefault="00744707" w:rsidP="00744707">
      <w:pPr>
        <w:ind w:firstLine="720"/>
        <w:rPr>
          <w:sz w:val="22"/>
          <w:szCs w:val="22"/>
        </w:rPr>
      </w:pPr>
      <w:r w:rsidRPr="0037654A">
        <w:rPr>
          <w:sz w:val="22"/>
          <w:szCs w:val="22"/>
        </w:rPr>
        <w:t xml:space="preserve">The Disclosing Party’s Third Party Proprietary Data, if any, will be identified in a separate document. </w:t>
      </w:r>
    </w:p>
    <w:p w14:paraId="6B971706" w14:textId="77777777" w:rsidR="00744707" w:rsidRDefault="00744707" w:rsidP="00744707"/>
    <w:p w14:paraId="1E5B291C" w14:textId="77777777" w:rsidR="00744707" w:rsidRPr="0037654A" w:rsidRDefault="00744707" w:rsidP="00744707">
      <w:pPr>
        <w:ind w:firstLine="720"/>
        <w:rPr>
          <w:sz w:val="22"/>
          <w:szCs w:val="22"/>
        </w:rPr>
      </w:pPr>
      <w:r w:rsidRPr="0037654A">
        <w:rPr>
          <w:sz w:val="22"/>
          <w:szCs w:val="22"/>
        </w:rPr>
        <w:t xml:space="preserve">c. Controlled Government Data: </w:t>
      </w:r>
    </w:p>
    <w:p w14:paraId="2A44C840" w14:textId="77777777" w:rsidR="00744707" w:rsidRDefault="00744707" w:rsidP="00744707"/>
    <w:p w14:paraId="2BC3181E" w14:textId="77777777" w:rsidR="00744707" w:rsidRPr="0037654A" w:rsidRDefault="00744707" w:rsidP="00744707">
      <w:pPr>
        <w:ind w:firstLine="720"/>
        <w:rPr>
          <w:sz w:val="22"/>
          <w:szCs w:val="22"/>
        </w:rPr>
      </w:pPr>
      <w:r w:rsidRPr="0037654A">
        <w:rPr>
          <w:sz w:val="22"/>
          <w:szCs w:val="22"/>
        </w:rPr>
        <w:t xml:space="preserve">The Disclosing Party’s Controlled Government Data, if any, will be identified in a separate document. </w:t>
      </w:r>
    </w:p>
    <w:p w14:paraId="7680FAB5" w14:textId="77777777" w:rsidR="00744707" w:rsidRDefault="00744707" w:rsidP="00744707"/>
    <w:p w14:paraId="4D1EDA5A" w14:textId="77777777" w:rsidR="00744707" w:rsidRPr="0037654A" w:rsidRDefault="00744707" w:rsidP="00744707">
      <w:pPr>
        <w:ind w:firstLine="720"/>
        <w:rPr>
          <w:sz w:val="22"/>
          <w:szCs w:val="22"/>
        </w:rPr>
      </w:pPr>
      <w:r w:rsidRPr="0037654A">
        <w:rPr>
          <w:sz w:val="22"/>
          <w:szCs w:val="22"/>
        </w:rPr>
        <w:t xml:space="preserve">d. Notwithstanding H.4., NASA software and related Data will be provided to Partner under a separate Software Usage Agreement (SUA). Partner shall use and protect the related Data in accordance with this Article. Unless the SUA authorizes retention, or Partner enters into a license under 37 C.F.R. Part 404, the related Data shall be disposed of as NASA directs: </w:t>
      </w:r>
    </w:p>
    <w:p w14:paraId="33AB9E6A" w14:textId="77777777" w:rsidR="00744707" w:rsidRDefault="00744707" w:rsidP="00744707"/>
    <w:p w14:paraId="59E91BAD" w14:textId="77777777" w:rsidR="00744707" w:rsidRPr="0037654A" w:rsidRDefault="00744707" w:rsidP="00744707">
      <w:pPr>
        <w:ind w:firstLine="720"/>
        <w:rPr>
          <w:sz w:val="22"/>
          <w:szCs w:val="22"/>
        </w:rPr>
      </w:pPr>
      <w:r w:rsidRPr="0037654A">
        <w:rPr>
          <w:sz w:val="22"/>
          <w:szCs w:val="22"/>
        </w:rPr>
        <w:t>None</w:t>
      </w:r>
    </w:p>
    <w:p w14:paraId="5ED7AD83" w14:textId="77777777" w:rsidR="00744707" w:rsidRDefault="00744707" w:rsidP="00744707"/>
    <w:p w14:paraId="1328697D" w14:textId="77777777" w:rsidR="00744707" w:rsidRPr="0037654A" w:rsidRDefault="00744707" w:rsidP="00744707">
      <w:pPr>
        <w:ind w:firstLine="360"/>
        <w:rPr>
          <w:sz w:val="22"/>
          <w:szCs w:val="22"/>
        </w:rPr>
      </w:pPr>
      <w:r w:rsidRPr="0037654A">
        <w:rPr>
          <w:sz w:val="22"/>
          <w:szCs w:val="22"/>
        </w:rPr>
        <w:t xml:space="preserve">4. For such Data with a restrictive notice pursuant to H.2., Receiving Party shall: </w:t>
      </w:r>
    </w:p>
    <w:p w14:paraId="10638D4C" w14:textId="77777777" w:rsidR="00744707" w:rsidRDefault="00744707" w:rsidP="00744707"/>
    <w:p w14:paraId="56304884" w14:textId="77777777" w:rsidR="00744707" w:rsidRPr="0037654A" w:rsidRDefault="00744707" w:rsidP="00744707">
      <w:pPr>
        <w:ind w:firstLine="720"/>
        <w:rPr>
          <w:sz w:val="22"/>
          <w:szCs w:val="22"/>
        </w:rPr>
      </w:pPr>
      <w:r w:rsidRPr="0037654A">
        <w:rPr>
          <w:sz w:val="22"/>
          <w:szCs w:val="22"/>
        </w:rPr>
        <w:t xml:space="preserve">a. Use, disclose, or reproduce the Data only as necessary under this Agreement; </w:t>
      </w:r>
    </w:p>
    <w:p w14:paraId="155ADABB" w14:textId="77777777" w:rsidR="00744707" w:rsidRDefault="00744707" w:rsidP="00744707"/>
    <w:p w14:paraId="5985E530" w14:textId="77777777" w:rsidR="00744707" w:rsidRPr="0037654A" w:rsidRDefault="00744707" w:rsidP="00744707">
      <w:pPr>
        <w:ind w:firstLine="720"/>
        <w:rPr>
          <w:sz w:val="22"/>
          <w:szCs w:val="22"/>
        </w:rPr>
      </w:pPr>
      <w:r w:rsidRPr="0037654A">
        <w:rPr>
          <w:sz w:val="22"/>
          <w:szCs w:val="22"/>
        </w:rPr>
        <w:t xml:space="preserve">b. Safeguard the Data from unauthorized use and disclosure; </w:t>
      </w:r>
    </w:p>
    <w:p w14:paraId="00B6578E" w14:textId="77777777" w:rsidR="00744707" w:rsidRDefault="00744707" w:rsidP="00744707"/>
    <w:p w14:paraId="6E499263" w14:textId="77777777" w:rsidR="00744707" w:rsidRPr="0037654A" w:rsidRDefault="00744707" w:rsidP="00744707">
      <w:pPr>
        <w:ind w:firstLine="720"/>
        <w:rPr>
          <w:sz w:val="22"/>
          <w:szCs w:val="22"/>
        </w:rPr>
      </w:pPr>
      <w:r w:rsidRPr="0037654A">
        <w:rPr>
          <w:sz w:val="22"/>
          <w:szCs w:val="22"/>
        </w:rPr>
        <w:t xml:space="preserve">c. Allow access to the Data only to its employees and any Related Entity requiring access under this Agreement; </w:t>
      </w:r>
    </w:p>
    <w:p w14:paraId="1781DBD3" w14:textId="77777777" w:rsidR="00744707" w:rsidRDefault="00744707" w:rsidP="00744707"/>
    <w:p w14:paraId="6BDAF668" w14:textId="77777777" w:rsidR="00744707" w:rsidRPr="0037654A" w:rsidRDefault="00744707" w:rsidP="00744707">
      <w:pPr>
        <w:ind w:firstLine="720"/>
        <w:rPr>
          <w:sz w:val="22"/>
          <w:szCs w:val="22"/>
        </w:rPr>
      </w:pPr>
      <w:r w:rsidRPr="0037654A">
        <w:rPr>
          <w:sz w:val="22"/>
          <w:szCs w:val="22"/>
        </w:rPr>
        <w:t>d. Except as otherwise indicated in 4.c., preclude disclosure outside Receiving Party’s organization;</w:t>
      </w:r>
    </w:p>
    <w:p w14:paraId="4A2BDBEE" w14:textId="77777777" w:rsidR="00744707" w:rsidRDefault="00744707" w:rsidP="00744707"/>
    <w:p w14:paraId="0FA125E3" w14:textId="77777777" w:rsidR="00744707" w:rsidRPr="0037654A" w:rsidRDefault="00744707" w:rsidP="00744707">
      <w:pPr>
        <w:ind w:firstLine="720"/>
        <w:rPr>
          <w:sz w:val="22"/>
          <w:szCs w:val="22"/>
        </w:rPr>
      </w:pPr>
      <w:r w:rsidRPr="0037654A">
        <w:rPr>
          <w:sz w:val="22"/>
          <w:szCs w:val="22"/>
        </w:rPr>
        <w:t>e. Notify its employees with access about their obligations under this Article and ensure their compliance, and notify any Related Entity with access about their obligations under this Article; and</w:t>
      </w:r>
    </w:p>
    <w:p w14:paraId="34372293" w14:textId="77777777" w:rsidR="00744707" w:rsidRDefault="00744707" w:rsidP="00744707"/>
    <w:p w14:paraId="42362237" w14:textId="77777777" w:rsidR="00744707" w:rsidRPr="0037654A" w:rsidRDefault="00744707" w:rsidP="00744707">
      <w:pPr>
        <w:ind w:firstLine="720"/>
        <w:rPr>
          <w:sz w:val="22"/>
          <w:szCs w:val="22"/>
        </w:rPr>
      </w:pPr>
      <w:r w:rsidRPr="0037654A">
        <w:rPr>
          <w:sz w:val="22"/>
          <w:szCs w:val="22"/>
        </w:rPr>
        <w:t>f. Dispose of the Data as Disclosing Party directs.</w:t>
      </w:r>
    </w:p>
    <w:p w14:paraId="31CB7664" w14:textId="77777777" w:rsidR="00744707" w:rsidRDefault="00744707" w:rsidP="00744707"/>
    <w:p w14:paraId="6589AF12" w14:textId="77777777" w:rsidR="00744707" w:rsidRPr="0037654A" w:rsidRDefault="00744707" w:rsidP="00744707">
      <w:pPr>
        <w:rPr>
          <w:sz w:val="22"/>
          <w:szCs w:val="22"/>
        </w:rPr>
      </w:pPr>
      <w:r w:rsidRPr="0037654A">
        <w:rPr>
          <w:sz w:val="22"/>
          <w:szCs w:val="22"/>
        </w:rPr>
        <w:t xml:space="preserve">I. Oral and visual information </w:t>
      </w:r>
    </w:p>
    <w:p w14:paraId="6E0E3016" w14:textId="77777777" w:rsidR="00744707" w:rsidRDefault="00744707" w:rsidP="00744707"/>
    <w:p w14:paraId="3157A112" w14:textId="77777777" w:rsidR="00744707" w:rsidRPr="0037654A" w:rsidRDefault="00744707" w:rsidP="00744707">
      <w:pPr>
        <w:rPr>
          <w:sz w:val="22"/>
          <w:szCs w:val="22"/>
        </w:rPr>
      </w:pPr>
      <w:r w:rsidRPr="0037654A">
        <w:rPr>
          <w:sz w:val="22"/>
          <w:szCs w:val="22"/>
        </w:rPr>
        <w:t xml:space="preserve">If Partner discloses Proprietary Data orally or visually, NASA will have no duty to restrict, or liability for disclosure or use, unless Partner: </w:t>
      </w:r>
    </w:p>
    <w:p w14:paraId="09CB0ABB" w14:textId="77777777" w:rsidR="00744707" w:rsidRDefault="00744707" w:rsidP="00744707"/>
    <w:p w14:paraId="4D675D95" w14:textId="77777777" w:rsidR="00744707" w:rsidRPr="0037654A" w:rsidRDefault="00744707" w:rsidP="00744707">
      <w:pPr>
        <w:ind w:firstLine="360"/>
        <w:rPr>
          <w:sz w:val="22"/>
          <w:szCs w:val="22"/>
        </w:rPr>
      </w:pPr>
      <w:r w:rsidRPr="0037654A">
        <w:rPr>
          <w:sz w:val="22"/>
          <w:szCs w:val="22"/>
        </w:rPr>
        <w:t xml:space="preserve">1. Orally informs NASA before initial disclosure that the Data is Proprietary Data, and </w:t>
      </w:r>
    </w:p>
    <w:p w14:paraId="117DF912" w14:textId="77777777" w:rsidR="00744707" w:rsidRDefault="00744707" w:rsidP="00744707"/>
    <w:p w14:paraId="28C8D625" w14:textId="77777777" w:rsidR="00744707" w:rsidRPr="0037654A" w:rsidRDefault="00744707" w:rsidP="00744707">
      <w:pPr>
        <w:ind w:firstLine="360"/>
        <w:rPr>
          <w:sz w:val="22"/>
          <w:szCs w:val="22"/>
        </w:rPr>
      </w:pPr>
      <w:r w:rsidRPr="0037654A">
        <w:rPr>
          <w:sz w:val="22"/>
          <w:szCs w:val="22"/>
        </w:rPr>
        <w:t>2. Reduces the Data to tangible form with a restrictive and gives it to NASA within ten (10) calendar days after disclosure.</w:t>
      </w:r>
    </w:p>
    <w:p w14:paraId="3BCC2288" w14:textId="7758B363" w:rsidR="00744707" w:rsidRDefault="00744707" w:rsidP="00744707"/>
    <w:p w14:paraId="20E6C232" w14:textId="77777777" w:rsidR="00AF7DB3" w:rsidRDefault="00AF7DB3" w:rsidP="00744707"/>
    <w:p w14:paraId="21559420" w14:textId="77777777" w:rsidR="00744707" w:rsidRPr="0037654A" w:rsidRDefault="00744707" w:rsidP="00744707">
      <w:pPr>
        <w:rPr>
          <w:b/>
          <w:bCs/>
          <w:sz w:val="22"/>
          <w:szCs w:val="22"/>
        </w:rPr>
      </w:pPr>
      <w:r w:rsidRPr="0037654A">
        <w:rPr>
          <w:b/>
          <w:bCs/>
          <w:sz w:val="22"/>
          <w:szCs w:val="22"/>
        </w:rPr>
        <w:t>ARTICLE 10. INTELLECTUAL PROPERTY RIGHTS – INVENTION AND PATENT RIGHTS</w:t>
      </w:r>
    </w:p>
    <w:p w14:paraId="6B20457F" w14:textId="77777777" w:rsidR="00744707" w:rsidRDefault="00744707" w:rsidP="00744707"/>
    <w:p w14:paraId="501709FA" w14:textId="77777777" w:rsidR="00744707" w:rsidRPr="0037654A" w:rsidRDefault="00744707" w:rsidP="00744707">
      <w:pPr>
        <w:rPr>
          <w:sz w:val="22"/>
          <w:szCs w:val="22"/>
        </w:rPr>
      </w:pPr>
      <w:r w:rsidRPr="0037654A">
        <w:rPr>
          <w:sz w:val="22"/>
          <w:szCs w:val="22"/>
        </w:rPr>
        <w:lastRenderedPageBreak/>
        <w:t xml:space="preserve">A. “Related Entity” as used in this Invention and Patent Rights Article means a contractor, subcontractor, grantee, or other entity having a legal relationship with NASA or Partner assigned, tasked, or contracted with to perform activities under this Agreement. </w:t>
      </w:r>
    </w:p>
    <w:p w14:paraId="1EE6AAF1" w14:textId="77777777" w:rsidR="00744707" w:rsidRDefault="00744707" w:rsidP="00744707"/>
    <w:p w14:paraId="1238A157" w14:textId="77777777" w:rsidR="00744707" w:rsidRPr="0037654A" w:rsidRDefault="00744707" w:rsidP="00744707">
      <w:pPr>
        <w:rPr>
          <w:sz w:val="22"/>
          <w:szCs w:val="22"/>
        </w:rPr>
      </w:pPr>
      <w:r w:rsidRPr="0037654A">
        <w:rPr>
          <w:sz w:val="22"/>
          <w:szCs w:val="22"/>
        </w:rPr>
        <w:t xml:space="preserve">B. The invention and patent rights herein apply to employees and Related Entities of Partner. Partner shall ensure that its employees and Related Entity employees know about and are bound by the obligations under this Article. </w:t>
      </w:r>
    </w:p>
    <w:p w14:paraId="21924C84" w14:textId="77777777" w:rsidR="00744707" w:rsidRDefault="00744707" w:rsidP="00744707"/>
    <w:p w14:paraId="048E297E" w14:textId="77777777" w:rsidR="00744707" w:rsidRPr="0037654A" w:rsidRDefault="00744707" w:rsidP="00744707">
      <w:pPr>
        <w:rPr>
          <w:sz w:val="22"/>
          <w:szCs w:val="22"/>
        </w:rPr>
      </w:pPr>
      <w:r w:rsidRPr="0037654A">
        <w:rPr>
          <w:sz w:val="22"/>
          <w:szCs w:val="22"/>
        </w:rPr>
        <w:t>C. NASA has determined that 51 U.S.C. § 20135(b) does not apply to this Agreement. Therefore, title to inventions made (conceived or first actually reduced to practice) under this Agreement remain with the respective inventing party(ies). No invention or patent rights are exchanged or granted under this Agreement. NASA and Partner will use reasonable efforts to report inventions made jointly by their employees (including employees of their Related Entities). The Parties will consult and agree on the responsibilities and actions to establish and maintain patent protection for joint invention, and on the terms and conditions of any license or other rights exchanged or granted between them.</w:t>
      </w:r>
    </w:p>
    <w:p w14:paraId="5CDA6977" w14:textId="4FB4BAED" w:rsidR="00744707" w:rsidRDefault="00744707" w:rsidP="00744707"/>
    <w:p w14:paraId="6373E9DE" w14:textId="77777777" w:rsidR="00AF7DB3" w:rsidRDefault="00AF7DB3" w:rsidP="00744707"/>
    <w:p w14:paraId="01C3219F" w14:textId="29ACD182" w:rsidR="00744707" w:rsidRPr="00062BE0" w:rsidRDefault="00744707" w:rsidP="00744707">
      <w:pPr>
        <w:rPr>
          <w:b/>
          <w:bCs/>
          <w:sz w:val="22"/>
          <w:szCs w:val="22"/>
        </w:rPr>
      </w:pPr>
      <w:r w:rsidRPr="0037654A">
        <w:rPr>
          <w:b/>
          <w:bCs/>
          <w:sz w:val="22"/>
          <w:szCs w:val="22"/>
        </w:rPr>
        <w:t>ARTICLE 11. USE OF NASA NAME AND NASA EMBLEMS</w:t>
      </w:r>
      <w:r w:rsidR="00062BE0">
        <w:t xml:space="preserve"> </w:t>
      </w:r>
      <w:r w:rsidR="00062BE0">
        <w:rPr>
          <w:b/>
          <w:bCs/>
          <w:sz w:val="22"/>
          <w:szCs w:val="22"/>
        </w:rPr>
        <w:t xml:space="preserve"> </w:t>
      </w:r>
      <w:r w:rsidR="00062BE0" w:rsidRPr="00A246C9">
        <w:rPr>
          <w:sz w:val="22"/>
          <w:szCs w:val="22"/>
        </w:rPr>
        <w:t>(</w:t>
      </w:r>
      <w:r w:rsidR="00062BE0" w:rsidRPr="00A246C9">
        <w:rPr>
          <w:bCs/>
          <w:sz w:val="22"/>
          <w:szCs w:val="22"/>
        </w:rPr>
        <w:t xml:space="preserve">Applicable </w:t>
      </w:r>
      <w:r w:rsidR="00062BE0">
        <w:rPr>
          <w:bCs/>
          <w:sz w:val="22"/>
          <w:szCs w:val="22"/>
        </w:rPr>
        <w:t>for all</w:t>
      </w:r>
      <w:r w:rsidR="00062BE0" w:rsidRPr="00A246C9">
        <w:rPr>
          <w:bCs/>
          <w:sz w:val="22"/>
          <w:szCs w:val="22"/>
        </w:rPr>
        <w:t xml:space="preserve"> </w:t>
      </w:r>
      <w:r w:rsidR="00062BE0">
        <w:rPr>
          <w:bCs/>
          <w:sz w:val="22"/>
          <w:szCs w:val="22"/>
        </w:rPr>
        <w:t xml:space="preserve">purchase orders/ </w:t>
      </w:r>
      <w:r w:rsidR="00062BE0" w:rsidRPr="00A246C9">
        <w:rPr>
          <w:bCs/>
          <w:sz w:val="22"/>
          <w:szCs w:val="22"/>
        </w:rPr>
        <w:t>subcontract</w:t>
      </w:r>
      <w:r w:rsidR="00062BE0">
        <w:rPr>
          <w:bCs/>
          <w:sz w:val="22"/>
          <w:szCs w:val="22"/>
        </w:rPr>
        <w:t>s</w:t>
      </w:r>
      <w:r w:rsidR="00062BE0" w:rsidRPr="008F343C">
        <w:rPr>
          <w:bCs/>
          <w:sz w:val="22"/>
          <w:szCs w:val="22"/>
        </w:rPr>
        <w:t xml:space="preserve">.  </w:t>
      </w:r>
      <w:r w:rsidR="00062BE0" w:rsidRPr="008F343C">
        <w:t>Communications with the Government under this clause will be made through Lockheed Martin.)</w:t>
      </w:r>
    </w:p>
    <w:p w14:paraId="5E22BB27" w14:textId="77777777" w:rsidR="00062BE0" w:rsidRDefault="00062BE0" w:rsidP="00744707"/>
    <w:p w14:paraId="35ED716E" w14:textId="77777777" w:rsidR="00744707" w:rsidRPr="0037654A" w:rsidRDefault="00744707" w:rsidP="00744707">
      <w:pPr>
        <w:rPr>
          <w:sz w:val="22"/>
          <w:szCs w:val="22"/>
        </w:rPr>
      </w:pPr>
      <w:r w:rsidRPr="0037654A">
        <w:rPr>
          <w:sz w:val="22"/>
          <w:szCs w:val="22"/>
        </w:rPr>
        <w:t xml:space="preserve">A. NASA Name and Initials </w:t>
      </w:r>
    </w:p>
    <w:p w14:paraId="71256A4B" w14:textId="77777777" w:rsidR="00744707" w:rsidRDefault="00744707" w:rsidP="00744707"/>
    <w:p w14:paraId="436BAE37" w14:textId="77777777" w:rsidR="00744707" w:rsidRPr="0037654A" w:rsidRDefault="00744707" w:rsidP="00744707">
      <w:pPr>
        <w:rPr>
          <w:sz w:val="22"/>
          <w:szCs w:val="22"/>
        </w:rPr>
      </w:pPr>
      <w:r w:rsidRPr="0037654A">
        <w:rPr>
          <w:sz w:val="22"/>
          <w:szCs w:val="22"/>
        </w:rPr>
        <w:t xml:space="preserve">Partner shall not use “National Aeronautics and Space Administration” or “NASA” in a way that creates the impression that a product or service has the authorization, support, sponsorship, or endorsement of NASA, which does not, in fact, exist. Except for releases under the “Release of General Information to the Public and Media” Article, Partner must submit any proposed public use of the NASA name or initials (including press releases and all promotional and advertising use) to the NASA Associate Administrator for the Office of Communications or designee (“NASA Communications”) for review and approval. Approval by NASA Office of Communications shall be based on applicable law and policy governing the use of the NASA name and initials. </w:t>
      </w:r>
    </w:p>
    <w:p w14:paraId="15074E46" w14:textId="77777777" w:rsidR="00744707" w:rsidRDefault="00744707" w:rsidP="00744707"/>
    <w:p w14:paraId="5452822F" w14:textId="77777777" w:rsidR="00744707" w:rsidRPr="0037654A" w:rsidRDefault="00744707" w:rsidP="00744707">
      <w:pPr>
        <w:rPr>
          <w:sz w:val="22"/>
          <w:szCs w:val="22"/>
        </w:rPr>
      </w:pPr>
      <w:r w:rsidRPr="0037654A">
        <w:rPr>
          <w:sz w:val="22"/>
          <w:szCs w:val="22"/>
        </w:rPr>
        <w:t xml:space="preserve">B. NASA Emblems </w:t>
      </w:r>
    </w:p>
    <w:p w14:paraId="7C592C19" w14:textId="77777777" w:rsidR="00744707" w:rsidRDefault="00744707" w:rsidP="00744707"/>
    <w:p w14:paraId="03FDB1EC" w14:textId="77777777" w:rsidR="00744707" w:rsidRPr="0037654A" w:rsidRDefault="00744707" w:rsidP="00744707">
      <w:pPr>
        <w:rPr>
          <w:sz w:val="22"/>
          <w:szCs w:val="22"/>
        </w:rPr>
      </w:pPr>
      <w:r w:rsidRPr="0037654A">
        <w:rPr>
          <w:sz w:val="22"/>
          <w:szCs w:val="22"/>
        </w:rPr>
        <w:t>Use of NASA emblems (i.e., NASA Seal, NASA Insignia, NASA logotype, NASA Program Identifiers, and the NASA Flag) is governed by 14 C.F.R. Part 1221. Partner must submit any proposed use of the emblems to NASA Communications for review and approval.</w:t>
      </w:r>
    </w:p>
    <w:p w14:paraId="369F6182" w14:textId="528F0ADD" w:rsidR="00744707" w:rsidRDefault="00744707" w:rsidP="00744707"/>
    <w:p w14:paraId="54A09CBF" w14:textId="77777777" w:rsidR="00AF7DB3" w:rsidRDefault="00AF7DB3" w:rsidP="00744707"/>
    <w:p w14:paraId="1B6C899A" w14:textId="4FE316E2" w:rsidR="00744707" w:rsidRPr="0037654A" w:rsidRDefault="00744707" w:rsidP="00744707">
      <w:pPr>
        <w:rPr>
          <w:b/>
          <w:bCs/>
          <w:sz w:val="22"/>
          <w:szCs w:val="22"/>
        </w:rPr>
      </w:pPr>
      <w:r w:rsidRPr="0037654A">
        <w:rPr>
          <w:b/>
          <w:bCs/>
          <w:sz w:val="22"/>
          <w:szCs w:val="22"/>
        </w:rPr>
        <w:t>ARTICLE 12. RELEASE OF GENERAL INFORMATION TO THE PUBLIC AND MEDIA</w:t>
      </w:r>
      <w:r w:rsidR="00062BE0">
        <w:rPr>
          <w:b/>
          <w:bCs/>
          <w:sz w:val="22"/>
          <w:szCs w:val="22"/>
        </w:rPr>
        <w:t xml:space="preserve"> </w:t>
      </w:r>
      <w:r w:rsidR="00062BE0" w:rsidRPr="00A246C9">
        <w:rPr>
          <w:sz w:val="22"/>
          <w:szCs w:val="22"/>
        </w:rPr>
        <w:t>(</w:t>
      </w:r>
      <w:r w:rsidR="00062BE0" w:rsidRPr="00A246C9">
        <w:rPr>
          <w:bCs/>
          <w:sz w:val="22"/>
          <w:szCs w:val="22"/>
        </w:rPr>
        <w:t xml:space="preserve">Applicable </w:t>
      </w:r>
      <w:r w:rsidR="00062BE0">
        <w:rPr>
          <w:bCs/>
          <w:sz w:val="22"/>
          <w:szCs w:val="22"/>
        </w:rPr>
        <w:t>for all</w:t>
      </w:r>
      <w:r w:rsidR="00062BE0" w:rsidRPr="00A246C9">
        <w:rPr>
          <w:bCs/>
          <w:sz w:val="22"/>
          <w:szCs w:val="22"/>
        </w:rPr>
        <w:t xml:space="preserve"> </w:t>
      </w:r>
      <w:r w:rsidR="00062BE0">
        <w:rPr>
          <w:bCs/>
          <w:sz w:val="22"/>
          <w:szCs w:val="22"/>
        </w:rPr>
        <w:t>purchase orders/</w:t>
      </w:r>
      <w:r w:rsidR="00062BE0" w:rsidRPr="00A246C9">
        <w:rPr>
          <w:bCs/>
          <w:sz w:val="22"/>
          <w:szCs w:val="22"/>
        </w:rPr>
        <w:t>subcontract</w:t>
      </w:r>
      <w:r w:rsidR="00062BE0">
        <w:rPr>
          <w:bCs/>
          <w:sz w:val="22"/>
          <w:szCs w:val="22"/>
        </w:rPr>
        <w:t>s.)</w:t>
      </w:r>
    </w:p>
    <w:p w14:paraId="2DE79676" w14:textId="77777777" w:rsidR="00744707" w:rsidRDefault="00744707" w:rsidP="00744707"/>
    <w:p w14:paraId="28840B94" w14:textId="77777777" w:rsidR="00744707" w:rsidRPr="0037654A" w:rsidRDefault="00744707" w:rsidP="00744707">
      <w:pPr>
        <w:rPr>
          <w:sz w:val="22"/>
          <w:szCs w:val="22"/>
        </w:rPr>
      </w:pPr>
      <w:r w:rsidRPr="0037654A">
        <w:rPr>
          <w:sz w:val="22"/>
          <w:szCs w:val="22"/>
        </w:rPr>
        <w:t xml:space="preserve">NASA or Partner may, consistent with Federal law and this Agreement, release general information regarding its own participation in this IAA as desired. </w:t>
      </w:r>
    </w:p>
    <w:p w14:paraId="6CBCF704" w14:textId="77777777" w:rsidR="00744707" w:rsidRDefault="00744707" w:rsidP="00744707"/>
    <w:p w14:paraId="285D54E2" w14:textId="77777777" w:rsidR="00744707" w:rsidRPr="0037654A" w:rsidRDefault="00744707" w:rsidP="00744707">
      <w:pPr>
        <w:rPr>
          <w:sz w:val="22"/>
          <w:szCs w:val="22"/>
        </w:rPr>
      </w:pPr>
      <w:r>
        <w:lastRenderedPageBreak/>
        <w:t xml:space="preserve">Pursuant to Section 841(d) of the NASA Transition Authorization Act of 2017, Public Law 115-10 (the “NTAA”), NASA is obligated to publicly disclose copies of all agreements conducted pursuant to NASA’s 51 U.S.C. </w:t>
      </w:r>
      <w:r w:rsidRPr="00607393">
        <w:t>§</w:t>
      </w:r>
      <w:r>
        <w:t>20113(e) authority in a searchable format on the NASA website within 60 days after the agreement is signed by the Parties. The Parties acknowledge that a copy of this Agreement will be disclosed, without redactions, in accordance with the NTAA.</w:t>
      </w:r>
    </w:p>
    <w:p w14:paraId="1F8E2278" w14:textId="4C949332" w:rsidR="00744707" w:rsidRDefault="00744707" w:rsidP="00744707">
      <w:pPr>
        <w:rPr>
          <w:sz w:val="22"/>
          <w:szCs w:val="22"/>
        </w:rPr>
      </w:pPr>
    </w:p>
    <w:p w14:paraId="7ADFD0C3" w14:textId="77777777" w:rsidR="00AF7DB3" w:rsidRPr="0037654A" w:rsidRDefault="00AF7DB3" w:rsidP="00744707">
      <w:pPr>
        <w:rPr>
          <w:sz w:val="22"/>
          <w:szCs w:val="22"/>
        </w:rPr>
      </w:pPr>
    </w:p>
    <w:p w14:paraId="2ACD0A32" w14:textId="23A1657F" w:rsidR="00744707" w:rsidRPr="00607393" w:rsidRDefault="00744707" w:rsidP="00744707">
      <w:pPr>
        <w:rPr>
          <w:b/>
          <w:bCs/>
          <w:sz w:val="22"/>
          <w:szCs w:val="22"/>
        </w:rPr>
      </w:pPr>
      <w:r w:rsidRPr="00607393">
        <w:rPr>
          <w:b/>
          <w:bCs/>
          <w:sz w:val="22"/>
          <w:szCs w:val="22"/>
        </w:rPr>
        <w:t>ARTICLE 14. DISCLAIMER OF ENDORSEMENT</w:t>
      </w:r>
      <w:r w:rsidR="00062BE0">
        <w:rPr>
          <w:b/>
          <w:bCs/>
          <w:sz w:val="22"/>
          <w:szCs w:val="22"/>
        </w:rPr>
        <w:t xml:space="preserve"> </w:t>
      </w:r>
      <w:r w:rsidR="00062BE0" w:rsidRPr="00A246C9">
        <w:rPr>
          <w:sz w:val="22"/>
          <w:szCs w:val="22"/>
        </w:rPr>
        <w:t>(</w:t>
      </w:r>
      <w:r w:rsidR="00062BE0" w:rsidRPr="00A246C9">
        <w:rPr>
          <w:bCs/>
          <w:sz w:val="22"/>
          <w:szCs w:val="22"/>
        </w:rPr>
        <w:t xml:space="preserve">Applicable </w:t>
      </w:r>
      <w:r w:rsidR="00062BE0">
        <w:rPr>
          <w:bCs/>
          <w:sz w:val="22"/>
          <w:szCs w:val="22"/>
        </w:rPr>
        <w:t>for all</w:t>
      </w:r>
      <w:r w:rsidR="00062BE0" w:rsidRPr="00A246C9">
        <w:rPr>
          <w:bCs/>
          <w:sz w:val="22"/>
          <w:szCs w:val="22"/>
        </w:rPr>
        <w:t xml:space="preserve"> </w:t>
      </w:r>
      <w:r w:rsidR="00062BE0">
        <w:rPr>
          <w:bCs/>
          <w:sz w:val="22"/>
          <w:szCs w:val="22"/>
        </w:rPr>
        <w:t>purchase orders/</w:t>
      </w:r>
      <w:r w:rsidR="00062BE0" w:rsidRPr="00A246C9">
        <w:rPr>
          <w:bCs/>
          <w:sz w:val="22"/>
          <w:szCs w:val="22"/>
        </w:rPr>
        <w:t>subcontract</w:t>
      </w:r>
      <w:r w:rsidR="00062BE0">
        <w:rPr>
          <w:bCs/>
          <w:sz w:val="22"/>
          <w:szCs w:val="22"/>
        </w:rPr>
        <w:t>s.)</w:t>
      </w:r>
    </w:p>
    <w:p w14:paraId="170CE746" w14:textId="77777777" w:rsidR="00744707" w:rsidRDefault="00744707" w:rsidP="00744707"/>
    <w:p w14:paraId="65112A5D" w14:textId="77777777" w:rsidR="00744707" w:rsidRPr="0037654A" w:rsidRDefault="00744707" w:rsidP="00744707">
      <w:pPr>
        <w:rPr>
          <w:sz w:val="22"/>
          <w:szCs w:val="22"/>
        </w:rPr>
      </w:pPr>
      <w:r w:rsidRPr="0037654A">
        <w:rPr>
          <w:sz w:val="22"/>
          <w:szCs w:val="22"/>
        </w:rPr>
        <w:t>NASA does not endorse or sponsor any commercial product, service, or activity. NASA’s participation in this Agreement or provision of goods, services, facilities or equipment under this Agreement does not constitute endorsement by NASA. Partner agrees that nothing in this Agreement will be construed to imply that NASA authorizes, supports, endorses, or sponsors any product or service of Partner resulting from activities conducted under this Agreement, regardless of the fact that such product or service may employ NASA-developed technology.</w:t>
      </w:r>
    </w:p>
    <w:p w14:paraId="5E932BFE" w14:textId="615B31CE" w:rsidR="00744707" w:rsidRDefault="00744707" w:rsidP="00744707">
      <w:pPr>
        <w:rPr>
          <w:sz w:val="22"/>
          <w:szCs w:val="22"/>
        </w:rPr>
      </w:pPr>
    </w:p>
    <w:p w14:paraId="02929617" w14:textId="77777777" w:rsidR="00AF7DB3" w:rsidRPr="0037654A" w:rsidRDefault="00AF7DB3" w:rsidP="00744707">
      <w:pPr>
        <w:rPr>
          <w:sz w:val="22"/>
          <w:szCs w:val="22"/>
        </w:rPr>
      </w:pPr>
    </w:p>
    <w:p w14:paraId="4F0B92ED" w14:textId="37647320" w:rsidR="00744707" w:rsidRPr="00607393" w:rsidRDefault="00744707" w:rsidP="00744707">
      <w:pPr>
        <w:rPr>
          <w:b/>
          <w:bCs/>
          <w:sz w:val="22"/>
          <w:szCs w:val="22"/>
        </w:rPr>
      </w:pPr>
      <w:r w:rsidRPr="00607393">
        <w:rPr>
          <w:b/>
          <w:bCs/>
          <w:sz w:val="22"/>
          <w:szCs w:val="22"/>
        </w:rPr>
        <w:t>ARTICLE 15. COMPLIANCE WITH LAWS AND REGULATIONS</w:t>
      </w:r>
      <w:r w:rsidR="00062BE0">
        <w:rPr>
          <w:b/>
          <w:bCs/>
          <w:sz w:val="22"/>
          <w:szCs w:val="22"/>
        </w:rPr>
        <w:t xml:space="preserve"> </w:t>
      </w:r>
      <w:r w:rsidR="00062BE0" w:rsidRPr="00A246C9">
        <w:rPr>
          <w:sz w:val="22"/>
          <w:szCs w:val="22"/>
        </w:rPr>
        <w:t>(</w:t>
      </w:r>
      <w:r w:rsidR="00062BE0" w:rsidRPr="00A246C9">
        <w:rPr>
          <w:bCs/>
          <w:sz w:val="22"/>
          <w:szCs w:val="22"/>
        </w:rPr>
        <w:t xml:space="preserve">Applicable </w:t>
      </w:r>
      <w:r w:rsidR="00062BE0">
        <w:rPr>
          <w:bCs/>
          <w:sz w:val="22"/>
          <w:szCs w:val="22"/>
        </w:rPr>
        <w:t>for all</w:t>
      </w:r>
      <w:r w:rsidR="00062BE0" w:rsidRPr="00A246C9">
        <w:rPr>
          <w:bCs/>
          <w:sz w:val="22"/>
          <w:szCs w:val="22"/>
        </w:rPr>
        <w:t xml:space="preserve"> </w:t>
      </w:r>
      <w:r w:rsidR="00062BE0">
        <w:rPr>
          <w:bCs/>
          <w:sz w:val="22"/>
          <w:szCs w:val="22"/>
        </w:rPr>
        <w:t xml:space="preserve">purchase orders/ </w:t>
      </w:r>
      <w:r w:rsidR="00062BE0" w:rsidRPr="00A246C9">
        <w:rPr>
          <w:bCs/>
          <w:sz w:val="22"/>
          <w:szCs w:val="22"/>
        </w:rPr>
        <w:t>subcontract</w:t>
      </w:r>
      <w:r w:rsidR="00062BE0">
        <w:rPr>
          <w:bCs/>
          <w:sz w:val="22"/>
          <w:szCs w:val="22"/>
        </w:rPr>
        <w:t>s.)</w:t>
      </w:r>
    </w:p>
    <w:p w14:paraId="0A107E45" w14:textId="77777777" w:rsidR="00744707" w:rsidRDefault="00744707" w:rsidP="00744707"/>
    <w:p w14:paraId="35C8CD52" w14:textId="77777777" w:rsidR="00744707" w:rsidRPr="0037654A" w:rsidRDefault="00744707" w:rsidP="00744707">
      <w:pPr>
        <w:rPr>
          <w:sz w:val="22"/>
          <w:szCs w:val="22"/>
        </w:rPr>
      </w:pPr>
      <w:r w:rsidRPr="0037654A">
        <w:rPr>
          <w:sz w:val="22"/>
          <w:szCs w:val="22"/>
        </w:rPr>
        <w:t xml:space="preserve">A. The Parties shall comply with all applicable laws and regulations including, but not limited to, safety; security; export control; environmental; and suspension and debarment laws and regulations. Access by a Partner to NASA facilities or property, or to a NASA Information Technology (IT) system or application, is contingent upon compliance with NASA security and safety policies and guidelines including, but not limited to, standards on badging, credentials, and facility and IT system/application access. </w:t>
      </w:r>
    </w:p>
    <w:p w14:paraId="73799BBA" w14:textId="77777777" w:rsidR="00744707" w:rsidRDefault="00744707" w:rsidP="00744707"/>
    <w:p w14:paraId="1B581FB7" w14:textId="77777777" w:rsidR="00744707" w:rsidRPr="0037654A" w:rsidRDefault="00744707" w:rsidP="00744707">
      <w:pPr>
        <w:rPr>
          <w:sz w:val="22"/>
          <w:szCs w:val="22"/>
        </w:rPr>
      </w:pPr>
      <w:r w:rsidRPr="0037654A">
        <w:rPr>
          <w:sz w:val="22"/>
          <w:szCs w:val="22"/>
        </w:rPr>
        <w:t xml:space="preserve">B. With respect to any export control requirements: </w:t>
      </w:r>
    </w:p>
    <w:p w14:paraId="1EC56DC0" w14:textId="77777777" w:rsidR="00744707" w:rsidRDefault="00744707" w:rsidP="00744707"/>
    <w:p w14:paraId="1710100E" w14:textId="77777777" w:rsidR="00744707" w:rsidRPr="0037654A" w:rsidRDefault="00744707" w:rsidP="00744707">
      <w:pPr>
        <w:ind w:firstLine="360"/>
        <w:rPr>
          <w:sz w:val="22"/>
          <w:szCs w:val="22"/>
        </w:rPr>
      </w:pPr>
      <w:r w:rsidRPr="0037654A">
        <w:rPr>
          <w:sz w:val="22"/>
          <w:szCs w:val="22"/>
        </w:rPr>
        <w:t xml:space="preserve">1. The Parties will comply with all U.S. export control laws and regulations, including the International Traffic in Arms Regulations (ITAR), 22 C.F.R. Parts 120 through 130, and the Export Administration Regulations (EAR), 15 C.F.R. Parts 730 through 799, in performing work under this Agreement or any Annex to this Agreement. In the absence of available license exemptions or exceptions, the Partner shall be responsible for obtaining the appropriate licenses or other approvals, if required, for exports of hardware, technical data and software, or for the provision of technical assistance. </w:t>
      </w:r>
    </w:p>
    <w:p w14:paraId="5E44B07E" w14:textId="77777777" w:rsidR="00744707" w:rsidRDefault="00744707" w:rsidP="00744707"/>
    <w:p w14:paraId="0C33AF96" w14:textId="77777777" w:rsidR="00744707" w:rsidRPr="0037654A" w:rsidRDefault="00744707" w:rsidP="00744707">
      <w:pPr>
        <w:ind w:firstLine="360"/>
        <w:rPr>
          <w:sz w:val="22"/>
          <w:szCs w:val="22"/>
        </w:rPr>
      </w:pPr>
      <w:r w:rsidRPr="0037654A">
        <w:rPr>
          <w:sz w:val="22"/>
          <w:szCs w:val="22"/>
        </w:rPr>
        <w:t xml:space="preserve">2. The Partner shall be responsible for obtaining export licenses, if required, before utilizing foreign persons in the performance of work under this Agreement or any Annex under this Agreement, including instances where the work is to be performed on-site at NASA and where the foreign person will have access to export-controlled technical data or software. </w:t>
      </w:r>
    </w:p>
    <w:p w14:paraId="35E3D0DB" w14:textId="77777777" w:rsidR="00744707" w:rsidRDefault="00744707" w:rsidP="00744707"/>
    <w:p w14:paraId="7FD02058" w14:textId="77777777" w:rsidR="00744707" w:rsidRPr="0037654A" w:rsidRDefault="00744707" w:rsidP="00744707">
      <w:pPr>
        <w:ind w:firstLine="360"/>
        <w:rPr>
          <w:sz w:val="22"/>
          <w:szCs w:val="22"/>
        </w:rPr>
      </w:pPr>
      <w:r w:rsidRPr="0037654A">
        <w:rPr>
          <w:sz w:val="22"/>
          <w:szCs w:val="22"/>
        </w:rPr>
        <w:t xml:space="preserve">3. The Partner will be responsible for all regulatory record-keeping requirements associated with the use of licenses and license exemptions or exceptions. </w:t>
      </w:r>
    </w:p>
    <w:p w14:paraId="6E75D869" w14:textId="77777777" w:rsidR="00744707" w:rsidRDefault="00744707" w:rsidP="00744707"/>
    <w:p w14:paraId="39FC2B82" w14:textId="77777777" w:rsidR="00744707" w:rsidRPr="0037654A" w:rsidRDefault="00744707" w:rsidP="00744707">
      <w:pPr>
        <w:ind w:firstLine="360"/>
        <w:rPr>
          <w:sz w:val="22"/>
          <w:szCs w:val="22"/>
        </w:rPr>
      </w:pPr>
      <w:r w:rsidRPr="0037654A">
        <w:rPr>
          <w:sz w:val="22"/>
          <w:szCs w:val="22"/>
        </w:rPr>
        <w:t xml:space="preserve">4. The Partner will be responsible for ensuring that the provisions of this Article apply to its Related Entities. </w:t>
      </w:r>
    </w:p>
    <w:p w14:paraId="1A1DDB58" w14:textId="77777777" w:rsidR="00744707" w:rsidRDefault="00744707" w:rsidP="00744707"/>
    <w:p w14:paraId="06746C87" w14:textId="77777777" w:rsidR="00744707" w:rsidRPr="0037654A" w:rsidRDefault="00744707" w:rsidP="00744707">
      <w:pPr>
        <w:rPr>
          <w:sz w:val="22"/>
          <w:szCs w:val="22"/>
        </w:rPr>
      </w:pPr>
      <w:r w:rsidRPr="0037654A">
        <w:rPr>
          <w:sz w:val="22"/>
          <w:szCs w:val="22"/>
        </w:rPr>
        <w:t>C</w:t>
      </w:r>
      <w:r>
        <w:t>.</w:t>
      </w:r>
      <w:r w:rsidRPr="0037654A">
        <w:rPr>
          <w:sz w:val="22"/>
          <w:szCs w:val="22"/>
        </w:rPr>
        <w:t xml:space="preserve"> With respect to suspension and debarment requirements: </w:t>
      </w:r>
    </w:p>
    <w:p w14:paraId="3B743B4E" w14:textId="77777777" w:rsidR="00744707" w:rsidRDefault="00744707" w:rsidP="00744707"/>
    <w:p w14:paraId="7513E504" w14:textId="77777777" w:rsidR="00744707" w:rsidRPr="0037654A" w:rsidRDefault="00744707" w:rsidP="00744707">
      <w:pPr>
        <w:ind w:firstLine="360"/>
        <w:rPr>
          <w:sz w:val="22"/>
          <w:szCs w:val="22"/>
        </w:rPr>
      </w:pPr>
      <w:r w:rsidRPr="0037654A">
        <w:rPr>
          <w:sz w:val="22"/>
          <w:szCs w:val="22"/>
        </w:rPr>
        <w:t xml:space="preserve">1. The Partner hereby certifies, to the best of its knowledge and belief, that it has complied, and shall comply, with 2 C.F.R. Part 180, Subpart C, as supplemented by 2 C.F.R. Part 1880, Subpart C. </w:t>
      </w:r>
    </w:p>
    <w:p w14:paraId="1745C7D0" w14:textId="77777777" w:rsidR="00744707" w:rsidRDefault="00744707" w:rsidP="00744707"/>
    <w:p w14:paraId="6EFE2740" w14:textId="4CA25B98" w:rsidR="00724688" w:rsidRPr="006F3746" w:rsidRDefault="00744707" w:rsidP="006F3746">
      <w:pPr>
        <w:ind w:firstLine="360"/>
        <w:rPr>
          <w:sz w:val="22"/>
          <w:szCs w:val="22"/>
        </w:rPr>
      </w:pPr>
      <w:r w:rsidRPr="0037654A">
        <w:rPr>
          <w:sz w:val="22"/>
          <w:szCs w:val="22"/>
        </w:rPr>
        <w:t>2. The Partner shall include language and requirements equivalent to those set forth in subparagraph C.1., above, in any lower-tier covered transaction entered</w:t>
      </w:r>
      <w:bookmarkStart w:id="0" w:name="_GoBack"/>
      <w:bookmarkEnd w:id="0"/>
      <w:r w:rsidRPr="0037654A">
        <w:rPr>
          <w:sz w:val="22"/>
          <w:szCs w:val="22"/>
        </w:rPr>
        <w:t xml:space="preserve"> into under this Agreement.</w:t>
      </w:r>
    </w:p>
    <w:sectPr w:rsidR="00724688" w:rsidRPr="006F3746" w:rsidSect="00E41D86">
      <w:headerReference w:type="even" r:id="rId7"/>
      <w:headerReference w:type="default" r:id="rId8"/>
      <w:footerReference w:type="default" r:id="rId9"/>
      <w:headerReference w:type="first" r:id="rId10"/>
      <w:pgSz w:w="12240" w:h="15840"/>
      <w:pgMar w:top="1440" w:right="1080"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AA637" w14:textId="77777777" w:rsidR="00921785" w:rsidRDefault="00921785">
      <w:r>
        <w:separator/>
      </w:r>
    </w:p>
  </w:endnote>
  <w:endnote w:type="continuationSeparator" w:id="0">
    <w:p w14:paraId="42D81A00" w14:textId="77777777" w:rsidR="00921785" w:rsidRDefault="0092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B1CC3" w14:textId="49C6045E" w:rsidR="00EF44F3" w:rsidRPr="00AC0EAB" w:rsidRDefault="00EF44F3" w:rsidP="00E41D86">
    <w:pPr>
      <w:pStyle w:val="Footer"/>
      <w:tabs>
        <w:tab w:val="clear" w:pos="4320"/>
        <w:tab w:val="clear" w:pos="8640"/>
        <w:tab w:val="center" w:pos="5040"/>
        <w:tab w:val="right" w:pos="10080"/>
      </w:tabs>
      <w:rPr>
        <w:sz w:val="23"/>
        <w:szCs w:val="23"/>
      </w:rPr>
    </w:pPr>
    <w:r w:rsidRPr="00AC0EAB">
      <w:rPr>
        <w:sz w:val="23"/>
        <w:szCs w:val="23"/>
      </w:rPr>
      <w:t xml:space="preserve">Document No. </w:t>
    </w:r>
    <w:r w:rsidR="00F619C6">
      <w:rPr>
        <w:sz w:val="23"/>
        <w:szCs w:val="23"/>
      </w:rPr>
      <w:t>CS</w:t>
    </w:r>
    <w:r w:rsidR="00D755A7">
      <w:rPr>
        <w:sz w:val="23"/>
        <w:szCs w:val="23"/>
      </w:rPr>
      <w:t>10</w:t>
    </w:r>
    <w:r w:rsidR="00D44F51">
      <w:rPr>
        <w:sz w:val="23"/>
        <w:szCs w:val="23"/>
      </w:rPr>
      <w:t>3</w:t>
    </w:r>
    <w:r w:rsidRPr="00AC0EAB">
      <w:rPr>
        <w:sz w:val="23"/>
        <w:szCs w:val="23"/>
      </w:rPr>
      <w:t xml:space="preserve">, Rev. </w:t>
    </w:r>
    <w:r w:rsidR="00F619C6">
      <w:rPr>
        <w:sz w:val="23"/>
        <w:szCs w:val="23"/>
      </w:rPr>
      <w:t xml:space="preserve"> 0</w:t>
    </w:r>
    <w:r w:rsidRPr="00AC0EAB">
      <w:rPr>
        <w:sz w:val="23"/>
        <w:szCs w:val="23"/>
      </w:rPr>
      <w:tab/>
    </w:r>
    <w:r w:rsidR="00F619C6">
      <w:rPr>
        <w:sz w:val="23"/>
        <w:szCs w:val="23"/>
      </w:rPr>
      <w:tab/>
    </w:r>
    <w:r w:rsidRPr="00AC0EAB">
      <w:rPr>
        <w:rStyle w:val="PageNumber"/>
        <w:sz w:val="23"/>
        <w:szCs w:val="23"/>
      </w:rPr>
      <w:fldChar w:fldCharType="begin"/>
    </w:r>
    <w:r w:rsidRPr="00AC0EAB">
      <w:rPr>
        <w:rStyle w:val="PageNumber"/>
        <w:sz w:val="23"/>
        <w:szCs w:val="23"/>
      </w:rPr>
      <w:instrText xml:space="preserve"> PAGE </w:instrText>
    </w:r>
    <w:r w:rsidRPr="00AC0EAB">
      <w:rPr>
        <w:rStyle w:val="PageNumber"/>
        <w:sz w:val="23"/>
        <w:szCs w:val="23"/>
      </w:rPr>
      <w:fldChar w:fldCharType="separate"/>
    </w:r>
    <w:r w:rsidR="00A23952">
      <w:rPr>
        <w:rStyle w:val="PageNumber"/>
        <w:noProof/>
        <w:sz w:val="23"/>
        <w:szCs w:val="23"/>
      </w:rPr>
      <w:t>4</w:t>
    </w:r>
    <w:r w:rsidRPr="00AC0EAB">
      <w:rPr>
        <w:rStyle w:val="PageNumber"/>
        <w:sz w:val="23"/>
        <w:szCs w:val="23"/>
      </w:rPr>
      <w:fldChar w:fldCharType="end"/>
    </w:r>
    <w:r w:rsidRPr="00AC0EAB">
      <w:rPr>
        <w:rStyle w:val="PageNumber"/>
        <w:sz w:val="23"/>
        <w:szCs w:val="23"/>
      </w:rPr>
      <w:t xml:space="preserve"> of </w:t>
    </w:r>
    <w:r w:rsidR="006F3746">
      <w:rPr>
        <w:rStyle w:val="PageNumber"/>
        <w:sz w:val="23"/>
        <w:szCs w:val="23"/>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7A90B" w14:textId="77777777" w:rsidR="00921785" w:rsidRDefault="00921785">
      <w:r>
        <w:separator/>
      </w:r>
    </w:p>
  </w:footnote>
  <w:footnote w:type="continuationSeparator" w:id="0">
    <w:p w14:paraId="631635DC" w14:textId="77777777" w:rsidR="00921785" w:rsidRDefault="00921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B4B2E" w14:textId="1AF85920" w:rsidR="00AF7DB3" w:rsidRDefault="00AF7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71705" w14:textId="447FD4A0" w:rsidR="00EF44F3" w:rsidRDefault="009F7AA9" w:rsidP="00E41D86">
    <w:pPr>
      <w:pStyle w:val="Header"/>
      <w:tabs>
        <w:tab w:val="clear" w:pos="4320"/>
        <w:tab w:val="clear" w:pos="8640"/>
        <w:tab w:val="center" w:pos="5040"/>
        <w:tab w:val="right" w:pos="10080"/>
      </w:tabs>
    </w:pPr>
    <w:r>
      <w:rPr>
        <w:rFonts w:ascii="Helvetica" w:hAnsi="Helvetica"/>
        <w:noProof/>
      </w:rPr>
      <w:drawing>
        <wp:inline distT="0" distB="0" distL="0" distR="0" wp14:anchorId="42BDE83C" wp14:editId="0A830BEF">
          <wp:extent cx="1600200" cy="2381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8125"/>
                  </a:xfrm>
                  <a:prstGeom prst="rect">
                    <a:avLst/>
                  </a:prstGeom>
                  <a:noFill/>
                  <a:ln>
                    <a:noFill/>
                  </a:ln>
                </pic:spPr>
              </pic:pic>
            </a:graphicData>
          </a:graphic>
        </wp:inline>
      </w:drawing>
    </w:r>
    <w:r w:rsidR="00EF44F3">
      <w:rPr>
        <w:rFonts w:ascii="Helvetica" w:hAnsi="Helvetica"/>
      </w:rPr>
      <w:tab/>
    </w:r>
    <w:r w:rsidR="00EF44F3">
      <w:rPr>
        <w:rFonts w:ascii="Helvetica" w:hAnsi="Helvetica"/>
      </w:rPr>
      <w:tab/>
    </w:r>
    <w:r w:rsidR="00D755A7">
      <w:t>1</w:t>
    </w:r>
    <w:r w:rsidR="00D44F51">
      <w:t>2</w:t>
    </w:r>
    <w:r w:rsidR="00F3298E" w:rsidRPr="00457ADB">
      <w:t>/</w:t>
    </w:r>
    <w:r w:rsidR="008F343C">
      <w:t>21</w:t>
    </w:r>
    <w:r w:rsidR="00127372">
      <w:t>/20</w:t>
    </w:r>
    <w:r w:rsidR="00D755A7">
      <w:t>20</w:t>
    </w:r>
  </w:p>
  <w:p w14:paraId="4CAAF734" w14:textId="77777777" w:rsidR="00EF44F3" w:rsidRDefault="00EF44F3" w:rsidP="000527C0">
    <w:pPr>
      <w:pStyle w:val="Header"/>
      <w:tabs>
        <w:tab w:val="clear" w:pos="8640"/>
        <w:tab w:val="right" w:pos="9990"/>
      </w:tabs>
    </w:pPr>
  </w:p>
  <w:p w14:paraId="55DA5E4E" w14:textId="63D699C5" w:rsidR="00EF44F3" w:rsidRDefault="00EF44F3" w:rsidP="000527C0">
    <w:pPr>
      <w:pStyle w:val="Header"/>
      <w:tabs>
        <w:tab w:val="clear" w:pos="4320"/>
        <w:tab w:val="clear" w:pos="8640"/>
        <w:tab w:val="center" w:pos="5040"/>
        <w:tab w:val="right" w:pos="9990"/>
      </w:tabs>
    </w:pPr>
    <w:r>
      <w:tab/>
      <w:t xml:space="preserve">Document No. </w:t>
    </w:r>
    <w:r w:rsidR="00F619C6">
      <w:t>CS</w:t>
    </w:r>
    <w:r w:rsidR="00D755A7">
      <w:t>10</w:t>
    </w:r>
    <w:r w:rsidR="00D44F51">
      <w:t>3</w:t>
    </w:r>
    <w:r>
      <w:t xml:space="preserve">, Rev. </w:t>
    </w:r>
    <w:r w:rsidR="00F619C6">
      <w:t xml:space="preserve"> 0</w:t>
    </w:r>
    <w:r>
      <w:tab/>
    </w:r>
  </w:p>
  <w:p w14:paraId="3560BD10" w14:textId="77777777" w:rsidR="00EF44F3" w:rsidRDefault="00EF44F3" w:rsidP="000527C0">
    <w:pPr>
      <w:pStyle w:val="Header"/>
      <w:tabs>
        <w:tab w:val="clear" w:pos="8640"/>
        <w:tab w:val="right" w:pos="9990"/>
      </w:tabs>
    </w:pPr>
  </w:p>
  <w:p w14:paraId="2FE23B27" w14:textId="77777777" w:rsidR="00D44F51" w:rsidRDefault="00D44F51" w:rsidP="000527C0">
    <w:pPr>
      <w:pStyle w:val="Header"/>
      <w:tabs>
        <w:tab w:val="clear" w:pos="4320"/>
        <w:tab w:val="clear" w:pos="8640"/>
        <w:tab w:val="center" w:pos="5580"/>
        <w:tab w:val="right" w:pos="9990"/>
      </w:tabs>
      <w:jc w:val="center"/>
      <w:rPr>
        <w:b/>
      </w:rPr>
    </w:pPr>
    <w:bookmarkStart w:id="1" w:name="_Hlk57150070"/>
    <w:bookmarkStart w:id="2" w:name="_Hlk522003638"/>
    <w:r w:rsidRPr="00D44F51">
      <w:rPr>
        <w:b/>
      </w:rPr>
      <w:t>Flowdowns for Subcontract CIS-LM0001, Crew Interface Technology Integration</w:t>
    </w:r>
    <w:r>
      <w:rPr>
        <w:b/>
      </w:rPr>
      <w:t xml:space="preserve"> </w:t>
    </w:r>
  </w:p>
  <w:p w14:paraId="5B41E9C6" w14:textId="550E051F" w:rsidR="00F231FE" w:rsidRPr="0017701B" w:rsidRDefault="00D664B3" w:rsidP="000527C0">
    <w:pPr>
      <w:pStyle w:val="Header"/>
      <w:tabs>
        <w:tab w:val="clear" w:pos="4320"/>
        <w:tab w:val="clear" w:pos="8640"/>
        <w:tab w:val="center" w:pos="5580"/>
        <w:tab w:val="right" w:pos="9990"/>
      </w:tabs>
      <w:jc w:val="center"/>
      <w:rPr>
        <w:b/>
      </w:rPr>
    </w:pPr>
    <w:r>
      <w:rPr>
        <w:b/>
      </w:rPr>
      <w:t>(</w:t>
    </w:r>
    <w:r w:rsidR="00D44F51">
      <w:rPr>
        <w:b/>
      </w:rPr>
      <w:t>Space Act Agreement</w:t>
    </w:r>
    <w:r>
      <w:rPr>
        <w:b/>
      </w:rPr>
      <w:t xml:space="preserve"> </w:t>
    </w:r>
    <w:r w:rsidR="00D44F51" w:rsidRPr="00D44F51">
      <w:rPr>
        <w:b/>
      </w:rPr>
      <w:t>No. SAA-GA-18-28672</w:t>
    </w:r>
    <w:r>
      <w:rPr>
        <w:b/>
      </w:rPr>
      <w:t>)</w:t>
    </w:r>
    <w:bookmarkEnd w:id="1"/>
  </w:p>
  <w:bookmarkEnd w:id="2"/>
  <w:p w14:paraId="7310B75A" w14:textId="77777777" w:rsidR="00DE1578" w:rsidRDefault="00DE157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B245A" w14:textId="5E8B2431" w:rsidR="00AF7DB3" w:rsidRDefault="00AF7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0B63"/>
    <w:rsid w:val="00001BDA"/>
    <w:rsid w:val="00001F62"/>
    <w:rsid w:val="00003232"/>
    <w:rsid w:val="0000395B"/>
    <w:rsid w:val="00003A77"/>
    <w:rsid w:val="00004A13"/>
    <w:rsid w:val="00004B1E"/>
    <w:rsid w:val="00005569"/>
    <w:rsid w:val="00005D04"/>
    <w:rsid w:val="00012ABD"/>
    <w:rsid w:val="000133CA"/>
    <w:rsid w:val="00016CFD"/>
    <w:rsid w:val="00016FBF"/>
    <w:rsid w:val="000206BF"/>
    <w:rsid w:val="0002236B"/>
    <w:rsid w:val="00025BE4"/>
    <w:rsid w:val="00025C2C"/>
    <w:rsid w:val="00026C9E"/>
    <w:rsid w:val="00027E4B"/>
    <w:rsid w:val="00030EF2"/>
    <w:rsid w:val="000315B9"/>
    <w:rsid w:val="00032F3C"/>
    <w:rsid w:val="00035340"/>
    <w:rsid w:val="00035398"/>
    <w:rsid w:val="00037CDE"/>
    <w:rsid w:val="0004663E"/>
    <w:rsid w:val="00050F0B"/>
    <w:rsid w:val="00051EF0"/>
    <w:rsid w:val="00051FD6"/>
    <w:rsid w:val="000527C0"/>
    <w:rsid w:val="00052C21"/>
    <w:rsid w:val="00052E04"/>
    <w:rsid w:val="00053B43"/>
    <w:rsid w:val="00054719"/>
    <w:rsid w:val="00054A14"/>
    <w:rsid w:val="0005534B"/>
    <w:rsid w:val="00057489"/>
    <w:rsid w:val="00057AB2"/>
    <w:rsid w:val="00062BE0"/>
    <w:rsid w:val="000633C8"/>
    <w:rsid w:val="00064A92"/>
    <w:rsid w:val="00066E16"/>
    <w:rsid w:val="00066EAB"/>
    <w:rsid w:val="00067585"/>
    <w:rsid w:val="000717BD"/>
    <w:rsid w:val="00072851"/>
    <w:rsid w:val="0007412E"/>
    <w:rsid w:val="00075ADF"/>
    <w:rsid w:val="00076A2C"/>
    <w:rsid w:val="00077214"/>
    <w:rsid w:val="00080076"/>
    <w:rsid w:val="00080B3D"/>
    <w:rsid w:val="000819B0"/>
    <w:rsid w:val="000822D2"/>
    <w:rsid w:val="00083344"/>
    <w:rsid w:val="00084D9E"/>
    <w:rsid w:val="0009165E"/>
    <w:rsid w:val="000925C6"/>
    <w:rsid w:val="000925F9"/>
    <w:rsid w:val="000936FE"/>
    <w:rsid w:val="00093B05"/>
    <w:rsid w:val="00094227"/>
    <w:rsid w:val="00094791"/>
    <w:rsid w:val="000A054E"/>
    <w:rsid w:val="000A3DAE"/>
    <w:rsid w:val="000B599D"/>
    <w:rsid w:val="000C1701"/>
    <w:rsid w:val="000C1E83"/>
    <w:rsid w:val="000C2FC1"/>
    <w:rsid w:val="000C4143"/>
    <w:rsid w:val="000C5410"/>
    <w:rsid w:val="000C6B95"/>
    <w:rsid w:val="000C6E9B"/>
    <w:rsid w:val="000C79E1"/>
    <w:rsid w:val="000D16BE"/>
    <w:rsid w:val="000D245F"/>
    <w:rsid w:val="000D254E"/>
    <w:rsid w:val="000D3662"/>
    <w:rsid w:val="000D450D"/>
    <w:rsid w:val="000D4A19"/>
    <w:rsid w:val="000D67AC"/>
    <w:rsid w:val="000D741A"/>
    <w:rsid w:val="000E0867"/>
    <w:rsid w:val="000E0E66"/>
    <w:rsid w:val="000E3491"/>
    <w:rsid w:val="000E3DF8"/>
    <w:rsid w:val="000E5B01"/>
    <w:rsid w:val="000E5B44"/>
    <w:rsid w:val="000F08D4"/>
    <w:rsid w:val="000F2675"/>
    <w:rsid w:val="000F3D4F"/>
    <w:rsid w:val="000F3F1A"/>
    <w:rsid w:val="000F52CB"/>
    <w:rsid w:val="000F7BEF"/>
    <w:rsid w:val="00103487"/>
    <w:rsid w:val="00104824"/>
    <w:rsid w:val="00105D63"/>
    <w:rsid w:val="0010608F"/>
    <w:rsid w:val="00106E37"/>
    <w:rsid w:val="00107552"/>
    <w:rsid w:val="001078C3"/>
    <w:rsid w:val="001118C6"/>
    <w:rsid w:val="00112437"/>
    <w:rsid w:val="001135DF"/>
    <w:rsid w:val="00124CE5"/>
    <w:rsid w:val="00124DA8"/>
    <w:rsid w:val="0012671D"/>
    <w:rsid w:val="001272E5"/>
    <w:rsid w:val="00127372"/>
    <w:rsid w:val="00130573"/>
    <w:rsid w:val="00130997"/>
    <w:rsid w:val="00130AAF"/>
    <w:rsid w:val="00134556"/>
    <w:rsid w:val="001355DF"/>
    <w:rsid w:val="001366F7"/>
    <w:rsid w:val="00140C32"/>
    <w:rsid w:val="00141C4B"/>
    <w:rsid w:val="00143395"/>
    <w:rsid w:val="00150F39"/>
    <w:rsid w:val="001531FB"/>
    <w:rsid w:val="0015540E"/>
    <w:rsid w:val="00156C82"/>
    <w:rsid w:val="00157B4E"/>
    <w:rsid w:val="00160723"/>
    <w:rsid w:val="00161D59"/>
    <w:rsid w:val="00162781"/>
    <w:rsid w:val="00162FC0"/>
    <w:rsid w:val="00164652"/>
    <w:rsid w:val="00164C17"/>
    <w:rsid w:val="00166A8F"/>
    <w:rsid w:val="00167C4C"/>
    <w:rsid w:val="00176F01"/>
    <w:rsid w:val="0017701B"/>
    <w:rsid w:val="001805CA"/>
    <w:rsid w:val="0018074A"/>
    <w:rsid w:val="00184A39"/>
    <w:rsid w:val="001854FA"/>
    <w:rsid w:val="001872E8"/>
    <w:rsid w:val="00190089"/>
    <w:rsid w:val="00190D25"/>
    <w:rsid w:val="00191DC6"/>
    <w:rsid w:val="0019442C"/>
    <w:rsid w:val="00194997"/>
    <w:rsid w:val="001A25DE"/>
    <w:rsid w:val="001A2694"/>
    <w:rsid w:val="001A4D8A"/>
    <w:rsid w:val="001A500D"/>
    <w:rsid w:val="001A70F5"/>
    <w:rsid w:val="001A7EFA"/>
    <w:rsid w:val="001B1418"/>
    <w:rsid w:val="001B17DA"/>
    <w:rsid w:val="001B1B42"/>
    <w:rsid w:val="001B5451"/>
    <w:rsid w:val="001C03C4"/>
    <w:rsid w:val="001C1B7E"/>
    <w:rsid w:val="001C3EDB"/>
    <w:rsid w:val="001C4CEB"/>
    <w:rsid w:val="001D0398"/>
    <w:rsid w:val="001D062E"/>
    <w:rsid w:val="001D20D2"/>
    <w:rsid w:val="001D34D8"/>
    <w:rsid w:val="001D542B"/>
    <w:rsid w:val="001E18DD"/>
    <w:rsid w:val="001E1F14"/>
    <w:rsid w:val="001E52E1"/>
    <w:rsid w:val="001F19ED"/>
    <w:rsid w:val="001F7302"/>
    <w:rsid w:val="002020F8"/>
    <w:rsid w:val="00204A27"/>
    <w:rsid w:val="002074AD"/>
    <w:rsid w:val="00207E7B"/>
    <w:rsid w:val="00210011"/>
    <w:rsid w:val="00211C82"/>
    <w:rsid w:val="00211EDF"/>
    <w:rsid w:val="00214B11"/>
    <w:rsid w:val="00217D42"/>
    <w:rsid w:val="00217E79"/>
    <w:rsid w:val="00221FFD"/>
    <w:rsid w:val="002233C1"/>
    <w:rsid w:val="00225919"/>
    <w:rsid w:val="00230B09"/>
    <w:rsid w:val="00234971"/>
    <w:rsid w:val="00235B88"/>
    <w:rsid w:val="0023618D"/>
    <w:rsid w:val="00237178"/>
    <w:rsid w:val="00240481"/>
    <w:rsid w:val="00240B90"/>
    <w:rsid w:val="002441F1"/>
    <w:rsid w:val="00250D41"/>
    <w:rsid w:val="00257E96"/>
    <w:rsid w:val="00263CE1"/>
    <w:rsid w:val="00265C8B"/>
    <w:rsid w:val="00265DF3"/>
    <w:rsid w:val="00271839"/>
    <w:rsid w:val="00274C06"/>
    <w:rsid w:val="00277394"/>
    <w:rsid w:val="002777CF"/>
    <w:rsid w:val="00281373"/>
    <w:rsid w:val="00281410"/>
    <w:rsid w:val="002922D2"/>
    <w:rsid w:val="0029333E"/>
    <w:rsid w:val="002978E3"/>
    <w:rsid w:val="002A03BE"/>
    <w:rsid w:val="002A440C"/>
    <w:rsid w:val="002A6123"/>
    <w:rsid w:val="002A74BD"/>
    <w:rsid w:val="002A78F5"/>
    <w:rsid w:val="002B0432"/>
    <w:rsid w:val="002B07FE"/>
    <w:rsid w:val="002B23BB"/>
    <w:rsid w:val="002B3738"/>
    <w:rsid w:val="002C1270"/>
    <w:rsid w:val="002C43D5"/>
    <w:rsid w:val="002C4D6B"/>
    <w:rsid w:val="002C53A0"/>
    <w:rsid w:val="002C5846"/>
    <w:rsid w:val="002D1123"/>
    <w:rsid w:val="002D1BDA"/>
    <w:rsid w:val="002D3366"/>
    <w:rsid w:val="002D3A7F"/>
    <w:rsid w:val="002D59FC"/>
    <w:rsid w:val="002D5BD5"/>
    <w:rsid w:val="002E6B59"/>
    <w:rsid w:val="002E7123"/>
    <w:rsid w:val="002F0A3B"/>
    <w:rsid w:val="002F5BCE"/>
    <w:rsid w:val="003026EC"/>
    <w:rsid w:val="00305411"/>
    <w:rsid w:val="003062D1"/>
    <w:rsid w:val="003121BD"/>
    <w:rsid w:val="0031750F"/>
    <w:rsid w:val="0032252C"/>
    <w:rsid w:val="00322E96"/>
    <w:rsid w:val="00323498"/>
    <w:rsid w:val="00325FF5"/>
    <w:rsid w:val="0032770D"/>
    <w:rsid w:val="0033022E"/>
    <w:rsid w:val="00331752"/>
    <w:rsid w:val="003326E8"/>
    <w:rsid w:val="00333239"/>
    <w:rsid w:val="00334799"/>
    <w:rsid w:val="003353F4"/>
    <w:rsid w:val="0033577E"/>
    <w:rsid w:val="00340D7A"/>
    <w:rsid w:val="00341D67"/>
    <w:rsid w:val="003421A5"/>
    <w:rsid w:val="00342BC8"/>
    <w:rsid w:val="0034605B"/>
    <w:rsid w:val="00346C2D"/>
    <w:rsid w:val="003500FF"/>
    <w:rsid w:val="003510F5"/>
    <w:rsid w:val="00352256"/>
    <w:rsid w:val="00354E35"/>
    <w:rsid w:val="0035673A"/>
    <w:rsid w:val="0035684D"/>
    <w:rsid w:val="00361D2B"/>
    <w:rsid w:val="00365483"/>
    <w:rsid w:val="00366F63"/>
    <w:rsid w:val="003753E0"/>
    <w:rsid w:val="00376927"/>
    <w:rsid w:val="00376FB4"/>
    <w:rsid w:val="00377513"/>
    <w:rsid w:val="00377E9C"/>
    <w:rsid w:val="00382AF4"/>
    <w:rsid w:val="0038578F"/>
    <w:rsid w:val="00385A27"/>
    <w:rsid w:val="003872F2"/>
    <w:rsid w:val="003904CA"/>
    <w:rsid w:val="00391C6F"/>
    <w:rsid w:val="003943A9"/>
    <w:rsid w:val="00395C1C"/>
    <w:rsid w:val="00397043"/>
    <w:rsid w:val="00397769"/>
    <w:rsid w:val="003A1D40"/>
    <w:rsid w:val="003A432F"/>
    <w:rsid w:val="003A4594"/>
    <w:rsid w:val="003A6E87"/>
    <w:rsid w:val="003A7E30"/>
    <w:rsid w:val="003A7F67"/>
    <w:rsid w:val="003B0F29"/>
    <w:rsid w:val="003B21A7"/>
    <w:rsid w:val="003B254C"/>
    <w:rsid w:val="003B3109"/>
    <w:rsid w:val="003B32DB"/>
    <w:rsid w:val="003B49C9"/>
    <w:rsid w:val="003B4AE7"/>
    <w:rsid w:val="003C048C"/>
    <w:rsid w:val="003C097D"/>
    <w:rsid w:val="003C1953"/>
    <w:rsid w:val="003C1CE2"/>
    <w:rsid w:val="003C2631"/>
    <w:rsid w:val="003C2E94"/>
    <w:rsid w:val="003C370D"/>
    <w:rsid w:val="003C3EAE"/>
    <w:rsid w:val="003C3F3B"/>
    <w:rsid w:val="003C4E97"/>
    <w:rsid w:val="003D3780"/>
    <w:rsid w:val="003D388F"/>
    <w:rsid w:val="003D412B"/>
    <w:rsid w:val="003D4F67"/>
    <w:rsid w:val="003D5DC8"/>
    <w:rsid w:val="003D65D4"/>
    <w:rsid w:val="003E149D"/>
    <w:rsid w:val="003E41C9"/>
    <w:rsid w:val="003E67AF"/>
    <w:rsid w:val="003F04BF"/>
    <w:rsid w:val="003F2DBB"/>
    <w:rsid w:val="003F42F9"/>
    <w:rsid w:val="003F4A71"/>
    <w:rsid w:val="003F5098"/>
    <w:rsid w:val="003F5904"/>
    <w:rsid w:val="003F6CFA"/>
    <w:rsid w:val="003F723D"/>
    <w:rsid w:val="003F7592"/>
    <w:rsid w:val="004004CF"/>
    <w:rsid w:val="0040305B"/>
    <w:rsid w:val="00403717"/>
    <w:rsid w:val="00405A8B"/>
    <w:rsid w:val="00405B8D"/>
    <w:rsid w:val="00406C6F"/>
    <w:rsid w:val="00406CA0"/>
    <w:rsid w:val="00407987"/>
    <w:rsid w:val="00415E5E"/>
    <w:rsid w:val="00421FDB"/>
    <w:rsid w:val="00422E58"/>
    <w:rsid w:val="00423308"/>
    <w:rsid w:val="004239D1"/>
    <w:rsid w:val="0042527E"/>
    <w:rsid w:val="0043074E"/>
    <w:rsid w:val="004330A6"/>
    <w:rsid w:val="00435A7B"/>
    <w:rsid w:val="00441E03"/>
    <w:rsid w:val="004438E0"/>
    <w:rsid w:val="0044420D"/>
    <w:rsid w:val="004457B5"/>
    <w:rsid w:val="0044686B"/>
    <w:rsid w:val="00447B70"/>
    <w:rsid w:val="004538EA"/>
    <w:rsid w:val="00455EC7"/>
    <w:rsid w:val="00457ADB"/>
    <w:rsid w:val="00460ED2"/>
    <w:rsid w:val="004627C1"/>
    <w:rsid w:val="00463872"/>
    <w:rsid w:val="00463A0B"/>
    <w:rsid w:val="004652D1"/>
    <w:rsid w:val="004678CD"/>
    <w:rsid w:val="004733F3"/>
    <w:rsid w:val="00473934"/>
    <w:rsid w:val="00473F7E"/>
    <w:rsid w:val="00476B45"/>
    <w:rsid w:val="00476DA3"/>
    <w:rsid w:val="004773E5"/>
    <w:rsid w:val="004779EF"/>
    <w:rsid w:val="00477B2A"/>
    <w:rsid w:val="00477B9F"/>
    <w:rsid w:val="00477C15"/>
    <w:rsid w:val="00480B28"/>
    <w:rsid w:val="0048197D"/>
    <w:rsid w:val="00484D37"/>
    <w:rsid w:val="0048751B"/>
    <w:rsid w:val="00491166"/>
    <w:rsid w:val="00491D2F"/>
    <w:rsid w:val="00492E82"/>
    <w:rsid w:val="00494C7A"/>
    <w:rsid w:val="004A0255"/>
    <w:rsid w:val="004A0B55"/>
    <w:rsid w:val="004A1364"/>
    <w:rsid w:val="004A1887"/>
    <w:rsid w:val="004A2D8C"/>
    <w:rsid w:val="004A644F"/>
    <w:rsid w:val="004A74C4"/>
    <w:rsid w:val="004B11EA"/>
    <w:rsid w:val="004B1FF3"/>
    <w:rsid w:val="004B5B6C"/>
    <w:rsid w:val="004B66D1"/>
    <w:rsid w:val="004B69EA"/>
    <w:rsid w:val="004B6D63"/>
    <w:rsid w:val="004C384E"/>
    <w:rsid w:val="004C49B3"/>
    <w:rsid w:val="004D0148"/>
    <w:rsid w:val="004D2105"/>
    <w:rsid w:val="004D48EA"/>
    <w:rsid w:val="004E0E45"/>
    <w:rsid w:val="004E5A39"/>
    <w:rsid w:val="004E7B29"/>
    <w:rsid w:val="004F0E5B"/>
    <w:rsid w:val="004F153C"/>
    <w:rsid w:val="004F1547"/>
    <w:rsid w:val="004F46BF"/>
    <w:rsid w:val="004F559F"/>
    <w:rsid w:val="004F5B43"/>
    <w:rsid w:val="00505042"/>
    <w:rsid w:val="0050540B"/>
    <w:rsid w:val="0050575E"/>
    <w:rsid w:val="0050705C"/>
    <w:rsid w:val="00511675"/>
    <w:rsid w:val="0051325B"/>
    <w:rsid w:val="00517906"/>
    <w:rsid w:val="00517B0B"/>
    <w:rsid w:val="005224A2"/>
    <w:rsid w:val="00522616"/>
    <w:rsid w:val="00527FAF"/>
    <w:rsid w:val="0053292A"/>
    <w:rsid w:val="00533E32"/>
    <w:rsid w:val="005345EE"/>
    <w:rsid w:val="00534D7A"/>
    <w:rsid w:val="0053527B"/>
    <w:rsid w:val="00536DE6"/>
    <w:rsid w:val="005378B9"/>
    <w:rsid w:val="00546F96"/>
    <w:rsid w:val="0055010D"/>
    <w:rsid w:val="00552C8A"/>
    <w:rsid w:val="00554110"/>
    <w:rsid w:val="00556D56"/>
    <w:rsid w:val="0055720D"/>
    <w:rsid w:val="005575E6"/>
    <w:rsid w:val="0055787F"/>
    <w:rsid w:val="00557A59"/>
    <w:rsid w:val="005600AB"/>
    <w:rsid w:val="005609BD"/>
    <w:rsid w:val="00561ABF"/>
    <w:rsid w:val="00564911"/>
    <w:rsid w:val="00565D00"/>
    <w:rsid w:val="00565F3D"/>
    <w:rsid w:val="00566211"/>
    <w:rsid w:val="00566B0F"/>
    <w:rsid w:val="00574528"/>
    <w:rsid w:val="00576D0C"/>
    <w:rsid w:val="00576F7D"/>
    <w:rsid w:val="005771E1"/>
    <w:rsid w:val="00580F81"/>
    <w:rsid w:val="00581188"/>
    <w:rsid w:val="00581696"/>
    <w:rsid w:val="00581843"/>
    <w:rsid w:val="00584B3F"/>
    <w:rsid w:val="00585EFC"/>
    <w:rsid w:val="0059039C"/>
    <w:rsid w:val="00592A07"/>
    <w:rsid w:val="005957A2"/>
    <w:rsid w:val="00596C61"/>
    <w:rsid w:val="00597097"/>
    <w:rsid w:val="005A1E6F"/>
    <w:rsid w:val="005A342B"/>
    <w:rsid w:val="005A366D"/>
    <w:rsid w:val="005A6510"/>
    <w:rsid w:val="005A6DB8"/>
    <w:rsid w:val="005B2797"/>
    <w:rsid w:val="005B4A2F"/>
    <w:rsid w:val="005B4AAB"/>
    <w:rsid w:val="005B6BE7"/>
    <w:rsid w:val="005B6E8F"/>
    <w:rsid w:val="005C2F8D"/>
    <w:rsid w:val="005C50DD"/>
    <w:rsid w:val="005C6594"/>
    <w:rsid w:val="005C767D"/>
    <w:rsid w:val="005D103A"/>
    <w:rsid w:val="005D1C20"/>
    <w:rsid w:val="005D253A"/>
    <w:rsid w:val="005D47FE"/>
    <w:rsid w:val="005D5978"/>
    <w:rsid w:val="005D6BF1"/>
    <w:rsid w:val="005D7640"/>
    <w:rsid w:val="005D7AD7"/>
    <w:rsid w:val="005E24EB"/>
    <w:rsid w:val="005E60A0"/>
    <w:rsid w:val="005F0C24"/>
    <w:rsid w:val="005F3D54"/>
    <w:rsid w:val="005F7786"/>
    <w:rsid w:val="00610463"/>
    <w:rsid w:val="00611886"/>
    <w:rsid w:val="00611CF6"/>
    <w:rsid w:val="00612CDE"/>
    <w:rsid w:val="00614938"/>
    <w:rsid w:val="00615D53"/>
    <w:rsid w:val="00620B9F"/>
    <w:rsid w:val="006222AF"/>
    <w:rsid w:val="00622ACE"/>
    <w:rsid w:val="00622B8A"/>
    <w:rsid w:val="00623A7B"/>
    <w:rsid w:val="00630D4A"/>
    <w:rsid w:val="006360E7"/>
    <w:rsid w:val="0063651D"/>
    <w:rsid w:val="00637DF1"/>
    <w:rsid w:val="00640C6E"/>
    <w:rsid w:val="0064201F"/>
    <w:rsid w:val="00642C34"/>
    <w:rsid w:val="00643F30"/>
    <w:rsid w:val="00644907"/>
    <w:rsid w:val="00646826"/>
    <w:rsid w:val="00647004"/>
    <w:rsid w:val="006471EE"/>
    <w:rsid w:val="00652982"/>
    <w:rsid w:val="00653B2F"/>
    <w:rsid w:val="006545B8"/>
    <w:rsid w:val="006630CB"/>
    <w:rsid w:val="0066590B"/>
    <w:rsid w:val="006664E0"/>
    <w:rsid w:val="00666FB0"/>
    <w:rsid w:val="00674BEE"/>
    <w:rsid w:val="006759BA"/>
    <w:rsid w:val="0068334B"/>
    <w:rsid w:val="0068365D"/>
    <w:rsid w:val="00683AFD"/>
    <w:rsid w:val="006846D9"/>
    <w:rsid w:val="006849B5"/>
    <w:rsid w:val="00686944"/>
    <w:rsid w:val="00691528"/>
    <w:rsid w:val="006935EA"/>
    <w:rsid w:val="00696F86"/>
    <w:rsid w:val="006A2123"/>
    <w:rsid w:val="006A45BB"/>
    <w:rsid w:val="006A4B29"/>
    <w:rsid w:val="006A7307"/>
    <w:rsid w:val="006B049C"/>
    <w:rsid w:val="006B13FC"/>
    <w:rsid w:val="006B22E2"/>
    <w:rsid w:val="006B3E66"/>
    <w:rsid w:val="006C0860"/>
    <w:rsid w:val="006C23F3"/>
    <w:rsid w:val="006C3EAF"/>
    <w:rsid w:val="006C4529"/>
    <w:rsid w:val="006D611B"/>
    <w:rsid w:val="006D6CC9"/>
    <w:rsid w:val="006D7E10"/>
    <w:rsid w:val="006E01DA"/>
    <w:rsid w:val="006E3822"/>
    <w:rsid w:val="006E5F77"/>
    <w:rsid w:val="006F14A6"/>
    <w:rsid w:val="006F2E8B"/>
    <w:rsid w:val="006F3746"/>
    <w:rsid w:val="006F42CF"/>
    <w:rsid w:val="00704D16"/>
    <w:rsid w:val="007062E7"/>
    <w:rsid w:val="007126F5"/>
    <w:rsid w:val="00712C88"/>
    <w:rsid w:val="00715524"/>
    <w:rsid w:val="007155DD"/>
    <w:rsid w:val="00716986"/>
    <w:rsid w:val="00716F0C"/>
    <w:rsid w:val="00717320"/>
    <w:rsid w:val="00722AA6"/>
    <w:rsid w:val="00723717"/>
    <w:rsid w:val="00724688"/>
    <w:rsid w:val="00725EBE"/>
    <w:rsid w:val="0072700A"/>
    <w:rsid w:val="0073027A"/>
    <w:rsid w:val="00733E4E"/>
    <w:rsid w:val="007360CE"/>
    <w:rsid w:val="00740186"/>
    <w:rsid w:val="00744707"/>
    <w:rsid w:val="00746686"/>
    <w:rsid w:val="00746E54"/>
    <w:rsid w:val="00750E10"/>
    <w:rsid w:val="007515AE"/>
    <w:rsid w:val="00751A90"/>
    <w:rsid w:val="00751CC3"/>
    <w:rsid w:val="00754508"/>
    <w:rsid w:val="007553A9"/>
    <w:rsid w:val="00755739"/>
    <w:rsid w:val="00755BD2"/>
    <w:rsid w:val="00756F9D"/>
    <w:rsid w:val="007621C2"/>
    <w:rsid w:val="00764E8C"/>
    <w:rsid w:val="00771E38"/>
    <w:rsid w:val="007728E3"/>
    <w:rsid w:val="00772928"/>
    <w:rsid w:val="00772AE5"/>
    <w:rsid w:val="007753AD"/>
    <w:rsid w:val="00775C92"/>
    <w:rsid w:val="007776FC"/>
    <w:rsid w:val="007801DE"/>
    <w:rsid w:val="0078033F"/>
    <w:rsid w:val="00780413"/>
    <w:rsid w:val="0078195B"/>
    <w:rsid w:val="007820D0"/>
    <w:rsid w:val="00783625"/>
    <w:rsid w:val="0078416F"/>
    <w:rsid w:val="00790743"/>
    <w:rsid w:val="00791588"/>
    <w:rsid w:val="0079210D"/>
    <w:rsid w:val="00793A8B"/>
    <w:rsid w:val="00793B1A"/>
    <w:rsid w:val="007965C0"/>
    <w:rsid w:val="00797D86"/>
    <w:rsid w:val="007A0606"/>
    <w:rsid w:val="007A6C52"/>
    <w:rsid w:val="007A6ED1"/>
    <w:rsid w:val="007A7114"/>
    <w:rsid w:val="007A7721"/>
    <w:rsid w:val="007B0D88"/>
    <w:rsid w:val="007B1E7C"/>
    <w:rsid w:val="007B3C7D"/>
    <w:rsid w:val="007B41B9"/>
    <w:rsid w:val="007B581A"/>
    <w:rsid w:val="007B7C9A"/>
    <w:rsid w:val="007C2FA8"/>
    <w:rsid w:val="007C431D"/>
    <w:rsid w:val="007C44DB"/>
    <w:rsid w:val="007C51A3"/>
    <w:rsid w:val="007C6639"/>
    <w:rsid w:val="007D25C7"/>
    <w:rsid w:val="007D6D29"/>
    <w:rsid w:val="007F5E90"/>
    <w:rsid w:val="007F7014"/>
    <w:rsid w:val="007F7797"/>
    <w:rsid w:val="00800FE7"/>
    <w:rsid w:val="0080346F"/>
    <w:rsid w:val="00803993"/>
    <w:rsid w:val="008120FF"/>
    <w:rsid w:val="0081259D"/>
    <w:rsid w:val="008132BB"/>
    <w:rsid w:val="00816F24"/>
    <w:rsid w:val="008202C2"/>
    <w:rsid w:val="00820BEE"/>
    <w:rsid w:val="00821074"/>
    <w:rsid w:val="008224AF"/>
    <w:rsid w:val="00823B8F"/>
    <w:rsid w:val="00827794"/>
    <w:rsid w:val="00830ED6"/>
    <w:rsid w:val="0083141F"/>
    <w:rsid w:val="008335E5"/>
    <w:rsid w:val="008337FA"/>
    <w:rsid w:val="00834C57"/>
    <w:rsid w:val="00840442"/>
    <w:rsid w:val="00842C61"/>
    <w:rsid w:val="00850069"/>
    <w:rsid w:val="00850299"/>
    <w:rsid w:val="00850319"/>
    <w:rsid w:val="00850914"/>
    <w:rsid w:val="00852A2A"/>
    <w:rsid w:val="00853D0D"/>
    <w:rsid w:val="00853FF8"/>
    <w:rsid w:val="0085400B"/>
    <w:rsid w:val="00854646"/>
    <w:rsid w:val="008546E4"/>
    <w:rsid w:val="00855231"/>
    <w:rsid w:val="00856A87"/>
    <w:rsid w:val="008571DA"/>
    <w:rsid w:val="00860BCB"/>
    <w:rsid w:val="00861107"/>
    <w:rsid w:val="008620A9"/>
    <w:rsid w:val="00864597"/>
    <w:rsid w:val="00865D97"/>
    <w:rsid w:val="00866673"/>
    <w:rsid w:val="00870E49"/>
    <w:rsid w:val="00871000"/>
    <w:rsid w:val="00871172"/>
    <w:rsid w:val="0087363D"/>
    <w:rsid w:val="00873CC9"/>
    <w:rsid w:val="008744F3"/>
    <w:rsid w:val="00875864"/>
    <w:rsid w:val="00875BAE"/>
    <w:rsid w:val="008760CA"/>
    <w:rsid w:val="00876C10"/>
    <w:rsid w:val="00880461"/>
    <w:rsid w:val="008827B4"/>
    <w:rsid w:val="00883D31"/>
    <w:rsid w:val="00885652"/>
    <w:rsid w:val="00890996"/>
    <w:rsid w:val="008924F9"/>
    <w:rsid w:val="008933D7"/>
    <w:rsid w:val="0089569A"/>
    <w:rsid w:val="008973A3"/>
    <w:rsid w:val="008A0ED5"/>
    <w:rsid w:val="008A3BC3"/>
    <w:rsid w:val="008A43D8"/>
    <w:rsid w:val="008A555F"/>
    <w:rsid w:val="008B189D"/>
    <w:rsid w:val="008B316F"/>
    <w:rsid w:val="008B374E"/>
    <w:rsid w:val="008B66C4"/>
    <w:rsid w:val="008C18C4"/>
    <w:rsid w:val="008C633D"/>
    <w:rsid w:val="008C729B"/>
    <w:rsid w:val="008C7951"/>
    <w:rsid w:val="008D0735"/>
    <w:rsid w:val="008D380E"/>
    <w:rsid w:val="008D3923"/>
    <w:rsid w:val="008D4A67"/>
    <w:rsid w:val="008D5315"/>
    <w:rsid w:val="008D5975"/>
    <w:rsid w:val="008D75B7"/>
    <w:rsid w:val="008D7783"/>
    <w:rsid w:val="008E27FA"/>
    <w:rsid w:val="008E53B9"/>
    <w:rsid w:val="008E63C1"/>
    <w:rsid w:val="008E7766"/>
    <w:rsid w:val="008E77B3"/>
    <w:rsid w:val="008F1B51"/>
    <w:rsid w:val="008F2A54"/>
    <w:rsid w:val="008F343C"/>
    <w:rsid w:val="008F528B"/>
    <w:rsid w:val="008F6B40"/>
    <w:rsid w:val="008F6F68"/>
    <w:rsid w:val="00904F37"/>
    <w:rsid w:val="00906810"/>
    <w:rsid w:val="0090690E"/>
    <w:rsid w:val="009073AD"/>
    <w:rsid w:val="00910CFA"/>
    <w:rsid w:val="00910E32"/>
    <w:rsid w:val="0091185F"/>
    <w:rsid w:val="00911C2A"/>
    <w:rsid w:val="009141AA"/>
    <w:rsid w:val="00920EC1"/>
    <w:rsid w:val="00921785"/>
    <w:rsid w:val="00924DF6"/>
    <w:rsid w:val="009256D6"/>
    <w:rsid w:val="0092715A"/>
    <w:rsid w:val="00930ABD"/>
    <w:rsid w:val="0093309B"/>
    <w:rsid w:val="009355E0"/>
    <w:rsid w:val="009362C1"/>
    <w:rsid w:val="009363DE"/>
    <w:rsid w:val="00936A9A"/>
    <w:rsid w:val="00943053"/>
    <w:rsid w:val="00945180"/>
    <w:rsid w:val="009469E8"/>
    <w:rsid w:val="009479C3"/>
    <w:rsid w:val="00951115"/>
    <w:rsid w:val="009511BA"/>
    <w:rsid w:val="0095130D"/>
    <w:rsid w:val="00951762"/>
    <w:rsid w:val="00955098"/>
    <w:rsid w:val="00960197"/>
    <w:rsid w:val="009622AE"/>
    <w:rsid w:val="00967BB9"/>
    <w:rsid w:val="0097084C"/>
    <w:rsid w:val="00970F71"/>
    <w:rsid w:val="0097134E"/>
    <w:rsid w:val="009747A6"/>
    <w:rsid w:val="009837B1"/>
    <w:rsid w:val="009849AA"/>
    <w:rsid w:val="0098522A"/>
    <w:rsid w:val="0098575A"/>
    <w:rsid w:val="009929E8"/>
    <w:rsid w:val="009976D8"/>
    <w:rsid w:val="009A1800"/>
    <w:rsid w:val="009A5462"/>
    <w:rsid w:val="009A66E2"/>
    <w:rsid w:val="009B2701"/>
    <w:rsid w:val="009B391B"/>
    <w:rsid w:val="009B50AA"/>
    <w:rsid w:val="009B7DED"/>
    <w:rsid w:val="009C3515"/>
    <w:rsid w:val="009C4070"/>
    <w:rsid w:val="009C4157"/>
    <w:rsid w:val="009C4D53"/>
    <w:rsid w:val="009C7262"/>
    <w:rsid w:val="009D223C"/>
    <w:rsid w:val="009E28C2"/>
    <w:rsid w:val="009E6838"/>
    <w:rsid w:val="009F0130"/>
    <w:rsid w:val="009F4C01"/>
    <w:rsid w:val="009F52AA"/>
    <w:rsid w:val="009F68AC"/>
    <w:rsid w:val="009F6A3A"/>
    <w:rsid w:val="009F7AA9"/>
    <w:rsid w:val="00A05A6C"/>
    <w:rsid w:val="00A06199"/>
    <w:rsid w:val="00A12502"/>
    <w:rsid w:val="00A138DE"/>
    <w:rsid w:val="00A17201"/>
    <w:rsid w:val="00A17F3B"/>
    <w:rsid w:val="00A221D4"/>
    <w:rsid w:val="00A23952"/>
    <w:rsid w:val="00A2661B"/>
    <w:rsid w:val="00A26BDD"/>
    <w:rsid w:val="00A27CAA"/>
    <w:rsid w:val="00A36675"/>
    <w:rsid w:val="00A3761D"/>
    <w:rsid w:val="00A37987"/>
    <w:rsid w:val="00A40811"/>
    <w:rsid w:val="00A408AB"/>
    <w:rsid w:val="00A40A48"/>
    <w:rsid w:val="00A4112D"/>
    <w:rsid w:val="00A41FC8"/>
    <w:rsid w:val="00A41FE8"/>
    <w:rsid w:val="00A42049"/>
    <w:rsid w:val="00A4393A"/>
    <w:rsid w:val="00A47D5D"/>
    <w:rsid w:val="00A50C3C"/>
    <w:rsid w:val="00A51019"/>
    <w:rsid w:val="00A5149F"/>
    <w:rsid w:val="00A52CED"/>
    <w:rsid w:val="00A56580"/>
    <w:rsid w:val="00A57C1D"/>
    <w:rsid w:val="00A60676"/>
    <w:rsid w:val="00A6297C"/>
    <w:rsid w:val="00A666E3"/>
    <w:rsid w:val="00A6701C"/>
    <w:rsid w:val="00A704FE"/>
    <w:rsid w:val="00A70AC6"/>
    <w:rsid w:val="00A75F60"/>
    <w:rsid w:val="00A761C9"/>
    <w:rsid w:val="00A76E48"/>
    <w:rsid w:val="00A8028D"/>
    <w:rsid w:val="00A8741D"/>
    <w:rsid w:val="00A929F3"/>
    <w:rsid w:val="00A93AD7"/>
    <w:rsid w:val="00A93B55"/>
    <w:rsid w:val="00A96676"/>
    <w:rsid w:val="00A97BF2"/>
    <w:rsid w:val="00A97D22"/>
    <w:rsid w:val="00AA256A"/>
    <w:rsid w:val="00AA5A27"/>
    <w:rsid w:val="00AA5CB8"/>
    <w:rsid w:val="00AB0A71"/>
    <w:rsid w:val="00AB170C"/>
    <w:rsid w:val="00AB1E4B"/>
    <w:rsid w:val="00AB211A"/>
    <w:rsid w:val="00AB32C0"/>
    <w:rsid w:val="00AC0DE2"/>
    <w:rsid w:val="00AC0EAB"/>
    <w:rsid w:val="00AC184A"/>
    <w:rsid w:val="00AC1891"/>
    <w:rsid w:val="00AC1B5F"/>
    <w:rsid w:val="00AC21A8"/>
    <w:rsid w:val="00AC3AF5"/>
    <w:rsid w:val="00AC5921"/>
    <w:rsid w:val="00AD2F39"/>
    <w:rsid w:val="00AD79E7"/>
    <w:rsid w:val="00AD7B11"/>
    <w:rsid w:val="00AE00EF"/>
    <w:rsid w:val="00AE037F"/>
    <w:rsid w:val="00AE0F2F"/>
    <w:rsid w:val="00AE4191"/>
    <w:rsid w:val="00AE4A19"/>
    <w:rsid w:val="00AE5CE7"/>
    <w:rsid w:val="00AE61A0"/>
    <w:rsid w:val="00AE6CFB"/>
    <w:rsid w:val="00AF0E5B"/>
    <w:rsid w:val="00AF24E2"/>
    <w:rsid w:val="00AF54DD"/>
    <w:rsid w:val="00AF7D6F"/>
    <w:rsid w:val="00AF7DB3"/>
    <w:rsid w:val="00B00A9A"/>
    <w:rsid w:val="00B014FA"/>
    <w:rsid w:val="00B04E65"/>
    <w:rsid w:val="00B05B0F"/>
    <w:rsid w:val="00B05D5A"/>
    <w:rsid w:val="00B0677D"/>
    <w:rsid w:val="00B068CD"/>
    <w:rsid w:val="00B07C28"/>
    <w:rsid w:val="00B13858"/>
    <w:rsid w:val="00B14815"/>
    <w:rsid w:val="00B15AC8"/>
    <w:rsid w:val="00B22567"/>
    <w:rsid w:val="00B22979"/>
    <w:rsid w:val="00B23DCA"/>
    <w:rsid w:val="00B23FA2"/>
    <w:rsid w:val="00B26101"/>
    <w:rsid w:val="00B2671E"/>
    <w:rsid w:val="00B3020F"/>
    <w:rsid w:val="00B31AE1"/>
    <w:rsid w:val="00B33DD6"/>
    <w:rsid w:val="00B34B79"/>
    <w:rsid w:val="00B34D30"/>
    <w:rsid w:val="00B357B3"/>
    <w:rsid w:val="00B41CC0"/>
    <w:rsid w:val="00B41D19"/>
    <w:rsid w:val="00B443B2"/>
    <w:rsid w:val="00B446BF"/>
    <w:rsid w:val="00B470AD"/>
    <w:rsid w:val="00B47561"/>
    <w:rsid w:val="00B505FA"/>
    <w:rsid w:val="00B6092E"/>
    <w:rsid w:val="00B60BB6"/>
    <w:rsid w:val="00B62EBC"/>
    <w:rsid w:val="00B63572"/>
    <w:rsid w:val="00B650C6"/>
    <w:rsid w:val="00B72118"/>
    <w:rsid w:val="00B75101"/>
    <w:rsid w:val="00B76690"/>
    <w:rsid w:val="00B775AD"/>
    <w:rsid w:val="00B80186"/>
    <w:rsid w:val="00B81D24"/>
    <w:rsid w:val="00B8376E"/>
    <w:rsid w:val="00B860A5"/>
    <w:rsid w:val="00B86860"/>
    <w:rsid w:val="00B91651"/>
    <w:rsid w:val="00B92204"/>
    <w:rsid w:val="00B92E55"/>
    <w:rsid w:val="00BA38A4"/>
    <w:rsid w:val="00BA4623"/>
    <w:rsid w:val="00BA5A03"/>
    <w:rsid w:val="00BC05D6"/>
    <w:rsid w:val="00BC1083"/>
    <w:rsid w:val="00BC2F36"/>
    <w:rsid w:val="00BC34E5"/>
    <w:rsid w:val="00BC4B01"/>
    <w:rsid w:val="00BC6632"/>
    <w:rsid w:val="00BD4A9C"/>
    <w:rsid w:val="00BE4D2B"/>
    <w:rsid w:val="00BE5CCE"/>
    <w:rsid w:val="00BE77BB"/>
    <w:rsid w:val="00BF0023"/>
    <w:rsid w:val="00BF28C5"/>
    <w:rsid w:val="00BF31CA"/>
    <w:rsid w:val="00BF4505"/>
    <w:rsid w:val="00BF7263"/>
    <w:rsid w:val="00BF7A6D"/>
    <w:rsid w:val="00C033A6"/>
    <w:rsid w:val="00C03835"/>
    <w:rsid w:val="00C03D6B"/>
    <w:rsid w:val="00C0577A"/>
    <w:rsid w:val="00C06248"/>
    <w:rsid w:val="00C06F83"/>
    <w:rsid w:val="00C078C1"/>
    <w:rsid w:val="00C1055B"/>
    <w:rsid w:val="00C10829"/>
    <w:rsid w:val="00C13C8A"/>
    <w:rsid w:val="00C1636D"/>
    <w:rsid w:val="00C176D3"/>
    <w:rsid w:val="00C218F7"/>
    <w:rsid w:val="00C22779"/>
    <w:rsid w:val="00C23735"/>
    <w:rsid w:val="00C237A7"/>
    <w:rsid w:val="00C25624"/>
    <w:rsid w:val="00C2633D"/>
    <w:rsid w:val="00C26639"/>
    <w:rsid w:val="00C2774D"/>
    <w:rsid w:val="00C30C9B"/>
    <w:rsid w:val="00C316D1"/>
    <w:rsid w:val="00C32609"/>
    <w:rsid w:val="00C32F24"/>
    <w:rsid w:val="00C33037"/>
    <w:rsid w:val="00C35197"/>
    <w:rsid w:val="00C35D62"/>
    <w:rsid w:val="00C37605"/>
    <w:rsid w:val="00C4719B"/>
    <w:rsid w:val="00C57463"/>
    <w:rsid w:val="00C5795D"/>
    <w:rsid w:val="00C579D7"/>
    <w:rsid w:val="00C60675"/>
    <w:rsid w:val="00C73007"/>
    <w:rsid w:val="00C74F6C"/>
    <w:rsid w:val="00C75374"/>
    <w:rsid w:val="00C77CAB"/>
    <w:rsid w:val="00C80695"/>
    <w:rsid w:val="00C845EE"/>
    <w:rsid w:val="00C8592B"/>
    <w:rsid w:val="00C85CBD"/>
    <w:rsid w:val="00C85F2B"/>
    <w:rsid w:val="00C905A3"/>
    <w:rsid w:val="00C94156"/>
    <w:rsid w:val="00C9508D"/>
    <w:rsid w:val="00C9556F"/>
    <w:rsid w:val="00C95B10"/>
    <w:rsid w:val="00CA0B44"/>
    <w:rsid w:val="00CA4BB1"/>
    <w:rsid w:val="00CA57F8"/>
    <w:rsid w:val="00CA7EED"/>
    <w:rsid w:val="00CB2996"/>
    <w:rsid w:val="00CB581B"/>
    <w:rsid w:val="00CB6357"/>
    <w:rsid w:val="00CB643D"/>
    <w:rsid w:val="00CB7E8F"/>
    <w:rsid w:val="00CC1141"/>
    <w:rsid w:val="00CC2937"/>
    <w:rsid w:val="00CC3C49"/>
    <w:rsid w:val="00CC5916"/>
    <w:rsid w:val="00CC610A"/>
    <w:rsid w:val="00CC670C"/>
    <w:rsid w:val="00CC6AED"/>
    <w:rsid w:val="00CD1D6B"/>
    <w:rsid w:val="00CD48A7"/>
    <w:rsid w:val="00CE4151"/>
    <w:rsid w:val="00CE6B53"/>
    <w:rsid w:val="00CE6FC2"/>
    <w:rsid w:val="00CF69CE"/>
    <w:rsid w:val="00D004A3"/>
    <w:rsid w:val="00D01958"/>
    <w:rsid w:val="00D01A20"/>
    <w:rsid w:val="00D021BD"/>
    <w:rsid w:val="00D02D9A"/>
    <w:rsid w:val="00D0336F"/>
    <w:rsid w:val="00D04EA2"/>
    <w:rsid w:val="00D05097"/>
    <w:rsid w:val="00D05987"/>
    <w:rsid w:val="00D06161"/>
    <w:rsid w:val="00D171E4"/>
    <w:rsid w:val="00D20A78"/>
    <w:rsid w:val="00D26CCE"/>
    <w:rsid w:val="00D31888"/>
    <w:rsid w:val="00D31E76"/>
    <w:rsid w:val="00D34078"/>
    <w:rsid w:val="00D34586"/>
    <w:rsid w:val="00D4067B"/>
    <w:rsid w:val="00D40BEC"/>
    <w:rsid w:val="00D41BF8"/>
    <w:rsid w:val="00D44570"/>
    <w:rsid w:val="00D44F51"/>
    <w:rsid w:val="00D47F88"/>
    <w:rsid w:val="00D50321"/>
    <w:rsid w:val="00D52772"/>
    <w:rsid w:val="00D53099"/>
    <w:rsid w:val="00D53F86"/>
    <w:rsid w:val="00D560E3"/>
    <w:rsid w:val="00D600A8"/>
    <w:rsid w:val="00D61B37"/>
    <w:rsid w:val="00D62310"/>
    <w:rsid w:val="00D63025"/>
    <w:rsid w:val="00D633E4"/>
    <w:rsid w:val="00D64903"/>
    <w:rsid w:val="00D664B3"/>
    <w:rsid w:val="00D6694B"/>
    <w:rsid w:val="00D67C7A"/>
    <w:rsid w:val="00D7158F"/>
    <w:rsid w:val="00D728A3"/>
    <w:rsid w:val="00D755A7"/>
    <w:rsid w:val="00D7617A"/>
    <w:rsid w:val="00D7658E"/>
    <w:rsid w:val="00D77344"/>
    <w:rsid w:val="00D81372"/>
    <w:rsid w:val="00D8602B"/>
    <w:rsid w:val="00D86D08"/>
    <w:rsid w:val="00D94A4C"/>
    <w:rsid w:val="00D96898"/>
    <w:rsid w:val="00D97881"/>
    <w:rsid w:val="00D97D44"/>
    <w:rsid w:val="00DA3066"/>
    <w:rsid w:val="00DA345E"/>
    <w:rsid w:val="00DA369C"/>
    <w:rsid w:val="00DB285C"/>
    <w:rsid w:val="00DB2D7D"/>
    <w:rsid w:val="00DB7684"/>
    <w:rsid w:val="00DB779D"/>
    <w:rsid w:val="00DC3FBB"/>
    <w:rsid w:val="00DC51AD"/>
    <w:rsid w:val="00DD07F6"/>
    <w:rsid w:val="00DD09C8"/>
    <w:rsid w:val="00DD4AE9"/>
    <w:rsid w:val="00DD4D96"/>
    <w:rsid w:val="00DD4FF4"/>
    <w:rsid w:val="00DE1578"/>
    <w:rsid w:val="00DE4358"/>
    <w:rsid w:val="00DE596D"/>
    <w:rsid w:val="00DF0118"/>
    <w:rsid w:val="00DF13D6"/>
    <w:rsid w:val="00DF1D09"/>
    <w:rsid w:val="00DF1F3A"/>
    <w:rsid w:val="00DF3000"/>
    <w:rsid w:val="00DF3B62"/>
    <w:rsid w:val="00DF66BF"/>
    <w:rsid w:val="00DF7333"/>
    <w:rsid w:val="00E01464"/>
    <w:rsid w:val="00E0342C"/>
    <w:rsid w:val="00E0547C"/>
    <w:rsid w:val="00E13507"/>
    <w:rsid w:val="00E15DBF"/>
    <w:rsid w:val="00E16ED9"/>
    <w:rsid w:val="00E17B4E"/>
    <w:rsid w:val="00E2174C"/>
    <w:rsid w:val="00E24817"/>
    <w:rsid w:val="00E31D5C"/>
    <w:rsid w:val="00E32E7E"/>
    <w:rsid w:val="00E33BB0"/>
    <w:rsid w:val="00E368B3"/>
    <w:rsid w:val="00E373CB"/>
    <w:rsid w:val="00E41480"/>
    <w:rsid w:val="00E41D86"/>
    <w:rsid w:val="00E432E2"/>
    <w:rsid w:val="00E464AC"/>
    <w:rsid w:val="00E5173F"/>
    <w:rsid w:val="00E52A7D"/>
    <w:rsid w:val="00E542B3"/>
    <w:rsid w:val="00E602AD"/>
    <w:rsid w:val="00E607A6"/>
    <w:rsid w:val="00E60C3D"/>
    <w:rsid w:val="00E60D65"/>
    <w:rsid w:val="00E60E2B"/>
    <w:rsid w:val="00E6223A"/>
    <w:rsid w:val="00E62F76"/>
    <w:rsid w:val="00E63FDA"/>
    <w:rsid w:val="00E645C4"/>
    <w:rsid w:val="00E65F19"/>
    <w:rsid w:val="00E665D5"/>
    <w:rsid w:val="00E70D90"/>
    <w:rsid w:val="00E76BBC"/>
    <w:rsid w:val="00E77761"/>
    <w:rsid w:val="00E80E83"/>
    <w:rsid w:val="00E85445"/>
    <w:rsid w:val="00E860B7"/>
    <w:rsid w:val="00E9123A"/>
    <w:rsid w:val="00E92241"/>
    <w:rsid w:val="00E92700"/>
    <w:rsid w:val="00E954CB"/>
    <w:rsid w:val="00EA1B7D"/>
    <w:rsid w:val="00EA3575"/>
    <w:rsid w:val="00EA46B3"/>
    <w:rsid w:val="00EA61E1"/>
    <w:rsid w:val="00EA662F"/>
    <w:rsid w:val="00EA6737"/>
    <w:rsid w:val="00EA6979"/>
    <w:rsid w:val="00EB009E"/>
    <w:rsid w:val="00EB0FA4"/>
    <w:rsid w:val="00EB2440"/>
    <w:rsid w:val="00EC1DA8"/>
    <w:rsid w:val="00EC37C4"/>
    <w:rsid w:val="00EC5644"/>
    <w:rsid w:val="00EC61AA"/>
    <w:rsid w:val="00ED5E22"/>
    <w:rsid w:val="00EE1165"/>
    <w:rsid w:val="00EE2CF1"/>
    <w:rsid w:val="00EE4EC3"/>
    <w:rsid w:val="00EE747E"/>
    <w:rsid w:val="00EE7BF3"/>
    <w:rsid w:val="00EF0985"/>
    <w:rsid w:val="00EF334A"/>
    <w:rsid w:val="00EF44F3"/>
    <w:rsid w:val="00EF7EE3"/>
    <w:rsid w:val="00F03FD6"/>
    <w:rsid w:val="00F0427B"/>
    <w:rsid w:val="00F044FF"/>
    <w:rsid w:val="00F10441"/>
    <w:rsid w:val="00F1306D"/>
    <w:rsid w:val="00F1675F"/>
    <w:rsid w:val="00F22DC2"/>
    <w:rsid w:val="00F231FE"/>
    <w:rsid w:val="00F2451E"/>
    <w:rsid w:val="00F249C8"/>
    <w:rsid w:val="00F24D4A"/>
    <w:rsid w:val="00F25946"/>
    <w:rsid w:val="00F26C7E"/>
    <w:rsid w:val="00F3298E"/>
    <w:rsid w:val="00F33743"/>
    <w:rsid w:val="00F33B64"/>
    <w:rsid w:val="00F33F95"/>
    <w:rsid w:val="00F352E3"/>
    <w:rsid w:val="00F41FD1"/>
    <w:rsid w:val="00F422BC"/>
    <w:rsid w:val="00F429E9"/>
    <w:rsid w:val="00F43E29"/>
    <w:rsid w:val="00F46F46"/>
    <w:rsid w:val="00F470AD"/>
    <w:rsid w:val="00F513A3"/>
    <w:rsid w:val="00F570FF"/>
    <w:rsid w:val="00F57443"/>
    <w:rsid w:val="00F5757F"/>
    <w:rsid w:val="00F57BB7"/>
    <w:rsid w:val="00F606E2"/>
    <w:rsid w:val="00F60C13"/>
    <w:rsid w:val="00F61450"/>
    <w:rsid w:val="00F619C6"/>
    <w:rsid w:val="00F61C27"/>
    <w:rsid w:val="00F62C4A"/>
    <w:rsid w:val="00F63959"/>
    <w:rsid w:val="00F649F4"/>
    <w:rsid w:val="00F6532C"/>
    <w:rsid w:val="00F65C6C"/>
    <w:rsid w:val="00F665C8"/>
    <w:rsid w:val="00F709A8"/>
    <w:rsid w:val="00F71764"/>
    <w:rsid w:val="00F71DD8"/>
    <w:rsid w:val="00F74CC4"/>
    <w:rsid w:val="00F75A38"/>
    <w:rsid w:val="00F75E4A"/>
    <w:rsid w:val="00F7793C"/>
    <w:rsid w:val="00F81A63"/>
    <w:rsid w:val="00F824CD"/>
    <w:rsid w:val="00F82E27"/>
    <w:rsid w:val="00F83C44"/>
    <w:rsid w:val="00F8533E"/>
    <w:rsid w:val="00F85B08"/>
    <w:rsid w:val="00F85C0B"/>
    <w:rsid w:val="00F863C0"/>
    <w:rsid w:val="00F9113E"/>
    <w:rsid w:val="00FA02DD"/>
    <w:rsid w:val="00FA2AA0"/>
    <w:rsid w:val="00FA3BEC"/>
    <w:rsid w:val="00FA750D"/>
    <w:rsid w:val="00FB0B88"/>
    <w:rsid w:val="00FB1015"/>
    <w:rsid w:val="00FB348F"/>
    <w:rsid w:val="00FB4FCE"/>
    <w:rsid w:val="00FC30A0"/>
    <w:rsid w:val="00FC6337"/>
    <w:rsid w:val="00FC70A5"/>
    <w:rsid w:val="00FD06A2"/>
    <w:rsid w:val="00FD43FA"/>
    <w:rsid w:val="00FD4F8C"/>
    <w:rsid w:val="00FD565F"/>
    <w:rsid w:val="00FD5BCD"/>
    <w:rsid w:val="00FD60C2"/>
    <w:rsid w:val="00FE01E1"/>
    <w:rsid w:val="00FE1A06"/>
    <w:rsid w:val="00FE2968"/>
    <w:rsid w:val="00FE2DF4"/>
    <w:rsid w:val="00FE3DA5"/>
    <w:rsid w:val="00FE4D66"/>
    <w:rsid w:val="00FF2A39"/>
    <w:rsid w:val="00FF5E08"/>
    <w:rsid w:val="00FF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40"/>
    <o:shapelayout v:ext="edit">
      <o:idmap v:ext="edit" data="1"/>
    </o:shapelayout>
  </w:shapeDefaults>
  <w:decimalSymbol w:val="."/>
  <w:listSeparator w:val=","/>
  <w14:docId w14:val="4F66CC75"/>
  <w15:chartTrackingRefBased/>
  <w15:docId w15:val="{59648881-60E1-4E8C-8684-AB10ABEE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paragraph" w:customStyle="1" w:styleId="ClauseText9">
    <w:name w:val="Clause Text 9"/>
    <w:next w:val="Normal"/>
    <w:rsid w:val="0017701B"/>
    <w:pPr>
      <w:widowControl w:val="0"/>
      <w:autoSpaceDE w:val="0"/>
      <w:autoSpaceDN w:val="0"/>
      <w:adjustRightInd w:val="0"/>
    </w:pPr>
    <w:rPr>
      <w:rFonts w:ascii="Arial" w:hAnsi="Arial" w:cs="Arial"/>
      <w:sz w:val="22"/>
      <w:szCs w:val="22"/>
    </w:rPr>
  </w:style>
  <w:style w:type="paragraph" w:customStyle="1" w:styleId="Heading1Arial11ptBold">
    <w:name w:val="Heading 1 + Arial 11 pt Bold"/>
    <w:basedOn w:val="Heading1"/>
    <w:rsid w:val="0017701B"/>
    <w:rPr>
      <w:rFonts w:ascii="Arial" w:hAnsi="Arial"/>
      <w:sz w:val="22"/>
      <w:szCs w:val="20"/>
      <w:u w:val="none"/>
    </w:rPr>
  </w:style>
  <w:style w:type="paragraph" w:customStyle="1" w:styleId="Default">
    <w:name w:val="Default"/>
    <w:rsid w:val="0017701B"/>
    <w:pPr>
      <w:autoSpaceDE w:val="0"/>
      <w:autoSpaceDN w:val="0"/>
      <w:adjustRightInd w:val="0"/>
    </w:pPr>
    <w:rPr>
      <w:color w:val="000000"/>
      <w:sz w:val="24"/>
      <w:szCs w:val="24"/>
    </w:rPr>
  </w:style>
  <w:style w:type="character" w:styleId="Hyperlink">
    <w:name w:val="Hyperlink"/>
    <w:rsid w:val="009355E0"/>
    <w:rPr>
      <w:color w:val="0000FF"/>
      <w:u w:val="single"/>
    </w:rPr>
  </w:style>
  <w:style w:type="character" w:styleId="FollowedHyperlink">
    <w:name w:val="FollowedHyperlink"/>
    <w:rsid w:val="00447B70"/>
    <w:rPr>
      <w:color w:val="800080"/>
      <w:u w:val="single"/>
    </w:rPr>
  </w:style>
  <w:style w:type="paragraph" w:customStyle="1" w:styleId="pbody">
    <w:name w:val="pbody"/>
    <w:basedOn w:val="Normal"/>
    <w:rsid w:val="00EE747E"/>
    <w:pPr>
      <w:spacing w:line="288" w:lineRule="auto"/>
      <w:ind w:firstLine="240"/>
    </w:pPr>
    <w:rPr>
      <w:rFonts w:ascii="Arial" w:hAnsi="Arial" w:cs="Arial"/>
      <w:color w:val="000000"/>
      <w:sz w:val="20"/>
      <w:szCs w:val="20"/>
    </w:rPr>
  </w:style>
  <w:style w:type="paragraph" w:customStyle="1" w:styleId="pbodyctr">
    <w:name w:val="pbodyctr"/>
    <w:basedOn w:val="Normal"/>
    <w:rsid w:val="00EE747E"/>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EE747E"/>
    <w:pPr>
      <w:spacing w:line="288" w:lineRule="auto"/>
      <w:ind w:firstLine="480"/>
    </w:pPr>
    <w:rPr>
      <w:rFonts w:ascii="Arial" w:hAnsi="Arial" w:cs="Arial"/>
      <w:color w:val="000000"/>
      <w:sz w:val="20"/>
      <w:szCs w:val="20"/>
    </w:rPr>
  </w:style>
  <w:style w:type="paragraph" w:styleId="NoSpacing">
    <w:name w:val="No Spacing"/>
    <w:uiPriority w:val="1"/>
    <w:qFormat/>
    <w:rsid w:val="00EE747E"/>
    <w:pPr>
      <w:widowControl w:val="0"/>
      <w:autoSpaceDE w:val="0"/>
      <w:autoSpaceDN w:val="0"/>
      <w:adjustRightInd w:val="0"/>
    </w:pPr>
    <w:rPr>
      <w:rFonts w:ascii="Arial" w:hAnsi="Arial" w:cs="Arial"/>
      <w:sz w:val="22"/>
      <w:szCs w:val="22"/>
    </w:rPr>
  </w:style>
  <w:style w:type="paragraph" w:styleId="HTMLPreformatted">
    <w:name w:val="HTML Preformatted"/>
    <w:basedOn w:val="Normal"/>
    <w:link w:val="HTMLPreformattedChar"/>
    <w:uiPriority w:val="99"/>
    <w:unhideWhenUsed/>
    <w:rsid w:val="00EE7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E747E"/>
    <w:rPr>
      <w:rFonts w:ascii="Courier New" w:hAnsi="Courier New" w:cs="Courier New"/>
    </w:rPr>
  </w:style>
  <w:style w:type="paragraph" w:customStyle="1" w:styleId="ClauseTitle8">
    <w:name w:val="Clause Title 8"/>
    <w:next w:val="Normal"/>
    <w:uiPriority w:val="99"/>
    <w:rsid w:val="00D53F86"/>
    <w:pPr>
      <w:widowControl w:val="0"/>
      <w:autoSpaceDE w:val="0"/>
      <w:autoSpaceDN w:val="0"/>
      <w:adjustRightInd w:val="0"/>
    </w:pPr>
    <w:rPr>
      <w:rFonts w:ascii="Arial" w:hAnsi="Arial" w:cs="Arial"/>
      <w:sz w:val="22"/>
      <w:szCs w:val="22"/>
    </w:rPr>
  </w:style>
  <w:style w:type="paragraph" w:customStyle="1" w:styleId="pindented2">
    <w:name w:val="pindented2"/>
    <w:basedOn w:val="Normal"/>
    <w:rsid w:val="00005569"/>
    <w:pPr>
      <w:spacing w:before="100" w:beforeAutospacing="1" w:after="100" w:afterAutospacing="1"/>
    </w:pPr>
  </w:style>
  <w:style w:type="character" w:styleId="CommentReference">
    <w:name w:val="annotation reference"/>
    <w:rsid w:val="00A96676"/>
    <w:rPr>
      <w:sz w:val="16"/>
      <w:szCs w:val="16"/>
    </w:rPr>
  </w:style>
  <w:style w:type="paragraph" w:styleId="CommentText">
    <w:name w:val="annotation text"/>
    <w:basedOn w:val="Normal"/>
    <w:link w:val="CommentTextChar"/>
    <w:rsid w:val="00A96676"/>
    <w:rPr>
      <w:sz w:val="20"/>
      <w:szCs w:val="20"/>
    </w:rPr>
  </w:style>
  <w:style w:type="character" w:customStyle="1" w:styleId="CommentTextChar">
    <w:name w:val="Comment Text Char"/>
    <w:basedOn w:val="DefaultParagraphFont"/>
    <w:link w:val="CommentText"/>
    <w:rsid w:val="00A96676"/>
  </w:style>
  <w:style w:type="paragraph" w:styleId="CommentSubject">
    <w:name w:val="annotation subject"/>
    <w:basedOn w:val="CommentText"/>
    <w:next w:val="CommentText"/>
    <w:link w:val="CommentSubjectChar"/>
    <w:rsid w:val="00A96676"/>
    <w:rPr>
      <w:b/>
      <w:bCs/>
    </w:rPr>
  </w:style>
  <w:style w:type="character" w:customStyle="1" w:styleId="CommentSubjectChar">
    <w:name w:val="Comment Subject Char"/>
    <w:link w:val="CommentSubject"/>
    <w:rsid w:val="00A96676"/>
    <w:rPr>
      <w:b/>
      <w:bCs/>
    </w:rPr>
  </w:style>
  <w:style w:type="paragraph" w:styleId="Revision">
    <w:name w:val="Revision"/>
    <w:hidden/>
    <w:uiPriority w:val="99"/>
    <w:semiHidden/>
    <w:rsid w:val="000F7BEF"/>
    <w:rPr>
      <w:sz w:val="24"/>
      <w:szCs w:val="24"/>
    </w:rPr>
  </w:style>
  <w:style w:type="table" w:styleId="TableGrid">
    <w:name w:val="Table Grid"/>
    <w:basedOn w:val="TableNormal"/>
    <w:rsid w:val="00250D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aliases w:val="th"/>
    <w:rsid w:val="00250D41"/>
    <w:pPr>
      <w:keepNext/>
      <w:keepLines/>
      <w:suppressAutoHyphens/>
      <w:spacing w:before="30" w:after="10"/>
    </w:pPr>
    <w:rPr>
      <w:rFonts w:ascii="Arial" w:hAnsi="Arial"/>
      <w:b/>
      <w:sz w:val="16"/>
      <w:szCs w:val="16"/>
    </w:rPr>
  </w:style>
  <w:style w:type="paragraph" w:customStyle="1" w:styleId="TableTextLeft">
    <w:name w:val="Table Text Left"/>
    <w:aliases w:val="ttl"/>
    <w:rsid w:val="00250D41"/>
    <w:pPr>
      <w:suppressAutoHyphens/>
      <w:spacing w:before="20"/>
    </w:pPr>
    <w:rPr>
      <w:rFonts w:ascii="Arial" w:hAnsi="Arial"/>
      <w:sz w:val="16"/>
      <w:szCs w:val="16"/>
    </w:rPr>
  </w:style>
  <w:style w:type="paragraph" w:customStyle="1" w:styleId="tabletextleft0">
    <w:name w:val="tabletextleft0"/>
    <w:basedOn w:val="Normal"/>
    <w:rsid w:val="00250D41"/>
    <w:pPr>
      <w:spacing w:before="20"/>
    </w:pPr>
    <w:rPr>
      <w:rFonts w:ascii="Arial" w:hAnsi="Arial" w:cs="Arial"/>
      <w:sz w:val="20"/>
      <w:szCs w:val="20"/>
    </w:rPr>
  </w:style>
  <w:style w:type="character" w:styleId="UnresolvedMention">
    <w:name w:val="Unresolved Mention"/>
    <w:uiPriority w:val="99"/>
    <w:semiHidden/>
    <w:unhideWhenUsed/>
    <w:rsid w:val="00B0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5112">
      <w:bodyDiv w:val="1"/>
      <w:marLeft w:val="0"/>
      <w:marRight w:val="0"/>
      <w:marTop w:val="0"/>
      <w:marBottom w:val="0"/>
      <w:divBdr>
        <w:top w:val="none" w:sz="0" w:space="0" w:color="auto"/>
        <w:left w:val="none" w:sz="0" w:space="0" w:color="auto"/>
        <w:bottom w:val="none" w:sz="0" w:space="0" w:color="auto"/>
        <w:right w:val="none" w:sz="0" w:space="0" w:color="auto"/>
      </w:divBdr>
    </w:div>
    <w:div w:id="398988762">
      <w:bodyDiv w:val="1"/>
      <w:marLeft w:val="0"/>
      <w:marRight w:val="0"/>
      <w:marTop w:val="0"/>
      <w:marBottom w:val="0"/>
      <w:divBdr>
        <w:top w:val="none" w:sz="0" w:space="0" w:color="auto"/>
        <w:left w:val="none" w:sz="0" w:space="0" w:color="auto"/>
        <w:bottom w:val="none" w:sz="0" w:space="0" w:color="auto"/>
        <w:right w:val="none" w:sz="0" w:space="0" w:color="auto"/>
      </w:divBdr>
    </w:div>
    <w:div w:id="103307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CB09E-51A3-4671-AE8B-9B40B4FF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3435</Words>
  <Characters>18778</Characters>
  <Application>Microsoft Office Word</Application>
  <DocSecurity>0</DocSecurity>
  <Lines>408</Lines>
  <Paragraphs>151</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22062</CharactersWithSpaces>
  <SharedDoc>false</SharedDoc>
  <HLinks>
    <vt:vector size="150" baseType="variant">
      <vt:variant>
        <vt:i4>2687016</vt:i4>
      </vt:variant>
      <vt:variant>
        <vt:i4>72</vt:i4>
      </vt:variant>
      <vt:variant>
        <vt:i4>0</vt:i4>
      </vt:variant>
      <vt:variant>
        <vt:i4>5</vt:i4>
      </vt:variant>
      <vt:variant>
        <vt:lpwstr>https://cyberguide.global.lmco.com/na245-77.htm</vt:lpwstr>
      </vt:variant>
      <vt:variant>
        <vt:lpwstr/>
      </vt:variant>
      <vt:variant>
        <vt:i4>2687017</vt:i4>
      </vt:variant>
      <vt:variant>
        <vt:i4>69</vt:i4>
      </vt:variant>
      <vt:variant>
        <vt:i4>0</vt:i4>
      </vt:variant>
      <vt:variant>
        <vt:i4>5</vt:i4>
      </vt:variant>
      <vt:variant>
        <vt:lpwstr>https://cyberguide.global.lmco.com/na245-76.htm</vt:lpwstr>
      </vt:variant>
      <vt:variant>
        <vt:lpwstr/>
      </vt:variant>
      <vt:variant>
        <vt:i4>4980760</vt:i4>
      </vt:variant>
      <vt:variant>
        <vt:i4>66</vt:i4>
      </vt:variant>
      <vt:variant>
        <vt:i4>0</vt:i4>
      </vt:variant>
      <vt:variant>
        <vt:i4>5</vt:i4>
      </vt:variant>
      <vt:variant>
        <vt:lpwstr>https://www.hq.nasa.gov/office/procurement/regs/pcd/pcd12-01A.pdf</vt:lpwstr>
      </vt:variant>
      <vt:variant>
        <vt:lpwstr/>
      </vt:variant>
      <vt:variant>
        <vt:i4>3080235</vt:i4>
      </vt:variant>
      <vt:variant>
        <vt:i4>63</vt:i4>
      </vt:variant>
      <vt:variant>
        <vt:i4>0</vt:i4>
      </vt:variant>
      <vt:variant>
        <vt:i4>5</vt:i4>
      </vt:variant>
      <vt:variant>
        <vt:lpwstr>https://cyberguide.global.lmco.com/na223-72.htm</vt:lpwstr>
      </vt:variant>
      <vt:variant>
        <vt:lpwstr/>
      </vt:variant>
      <vt:variant>
        <vt:i4>2752550</vt:i4>
      </vt:variant>
      <vt:variant>
        <vt:i4>60</vt:i4>
      </vt:variant>
      <vt:variant>
        <vt:i4>0</vt:i4>
      </vt:variant>
      <vt:variant>
        <vt:i4>5</vt:i4>
      </vt:variant>
      <vt:variant>
        <vt:lpwstr>https://cyberguide.global.lmco.com/fa249-09.htm</vt:lpwstr>
      </vt:variant>
      <vt:variant>
        <vt:lpwstr/>
      </vt:variant>
      <vt:variant>
        <vt:i4>2228263</vt:i4>
      </vt:variant>
      <vt:variant>
        <vt:i4>57</vt:i4>
      </vt:variant>
      <vt:variant>
        <vt:i4>0</vt:i4>
      </vt:variant>
      <vt:variant>
        <vt:i4>5</vt:i4>
      </vt:variant>
      <vt:variant>
        <vt:lpwstr>https://cyberguide.global.lmco.com/fa247-68.htm</vt:lpwstr>
      </vt:variant>
      <vt:variant>
        <vt:lpwstr/>
      </vt:variant>
      <vt:variant>
        <vt:i4>2359338</vt:i4>
      </vt:variant>
      <vt:variant>
        <vt:i4>54</vt:i4>
      </vt:variant>
      <vt:variant>
        <vt:i4>0</vt:i4>
      </vt:variant>
      <vt:variant>
        <vt:i4>5</vt:i4>
      </vt:variant>
      <vt:variant>
        <vt:lpwstr>https://cyberguide.global.lmco.com/fa246-15.htm</vt:lpwstr>
      </vt:variant>
      <vt:variant>
        <vt:lpwstr/>
      </vt:variant>
      <vt:variant>
        <vt:i4>2424870</vt:i4>
      </vt:variant>
      <vt:variant>
        <vt:i4>51</vt:i4>
      </vt:variant>
      <vt:variant>
        <vt:i4>0</vt:i4>
      </vt:variant>
      <vt:variant>
        <vt:i4>5</vt:i4>
      </vt:variant>
      <vt:variant>
        <vt:lpwstr>https://cyberguide.global.lmco.com/fa246-09.htm</vt:lpwstr>
      </vt:variant>
      <vt:variant>
        <vt:lpwstr/>
      </vt:variant>
      <vt:variant>
        <vt:i4>2490406</vt:i4>
      </vt:variant>
      <vt:variant>
        <vt:i4>48</vt:i4>
      </vt:variant>
      <vt:variant>
        <vt:i4>0</vt:i4>
      </vt:variant>
      <vt:variant>
        <vt:i4>5</vt:i4>
      </vt:variant>
      <vt:variant>
        <vt:lpwstr>https://cyberguide.global.lmco.com/fa245-09.htm</vt:lpwstr>
      </vt:variant>
      <vt:variant>
        <vt:lpwstr/>
      </vt:variant>
      <vt:variant>
        <vt:i4>2490413</vt:i4>
      </vt:variant>
      <vt:variant>
        <vt:i4>45</vt:i4>
      </vt:variant>
      <vt:variant>
        <vt:i4>0</vt:i4>
      </vt:variant>
      <vt:variant>
        <vt:i4>5</vt:i4>
      </vt:variant>
      <vt:variant>
        <vt:lpwstr>https://cyberguide.global.lmco.com/fa245-02.htm</vt:lpwstr>
      </vt:variant>
      <vt:variant>
        <vt:lpwstr/>
      </vt:variant>
      <vt:variant>
        <vt:i4>2752553</vt:i4>
      </vt:variant>
      <vt:variant>
        <vt:i4>42</vt:i4>
      </vt:variant>
      <vt:variant>
        <vt:i4>0</vt:i4>
      </vt:variant>
      <vt:variant>
        <vt:i4>5</vt:i4>
      </vt:variant>
      <vt:variant>
        <vt:lpwstr>https://cyberguide.global.lmco.com/fa239-01.htm</vt:lpwstr>
      </vt:variant>
      <vt:variant>
        <vt:lpwstr/>
      </vt:variant>
      <vt:variant>
        <vt:i4>2359339</vt:i4>
      </vt:variant>
      <vt:variant>
        <vt:i4>39</vt:i4>
      </vt:variant>
      <vt:variant>
        <vt:i4>0</vt:i4>
      </vt:variant>
      <vt:variant>
        <vt:i4>5</vt:i4>
      </vt:variant>
      <vt:variant>
        <vt:lpwstr>https://cyberguide.global.lmco.com/fa236-13.htm</vt:lpwstr>
      </vt:variant>
      <vt:variant>
        <vt:lpwstr/>
      </vt:variant>
      <vt:variant>
        <vt:i4>2228257</vt:i4>
      </vt:variant>
      <vt:variant>
        <vt:i4>36</vt:i4>
      </vt:variant>
      <vt:variant>
        <vt:i4>0</vt:i4>
      </vt:variant>
      <vt:variant>
        <vt:i4>5</vt:i4>
      </vt:variant>
      <vt:variant>
        <vt:lpwstr>https://cyberguide.global.lmco.com/fa232-39.htm</vt:lpwstr>
      </vt:variant>
      <vt:variant>
        <vt:lpwstr/>
      </vt:variant>
      <vt:variant>
        <vt:i4>2097199</vt:i4>
      </vt:variant>
      <vt:variant>
        <vt:i4>33</vt:i4>
      </vt:variant>
      <vt:variant>
        <vt:i4>0</vt:i4>
      </vt:variant>
      <vt:variant>
        <vt:i4>5</vt:i4>
      </vt:variant>
      <vt:variant>
        <vt:lpwstr>https://cyberguide.global.lmco.com/fa232-17.htm</vt:lpwstr>
      </vt:variant>
      <vt:variant>
        <vt:lpwstr/>
      </vt:variant>
      <vt:variant>
        <vt:i4>1376329</vt:i4>
      </vt:variant>
      <vt:variant>
        <vt:i4>30</vt:i4>
      </vt:variant>
      <vt:variant>
        <vt:i4>0</vt:i4>
      </vt:variant>
      <vt:variant>
        <vt:i4>5</vt:i4>
      </vt:variant>
      <vt:variant>
        <vt:lpwstr>https://www.hq.nasa.gov/office/procurement/regs/pcd/pcd18-04.pdf</vt:lpwstr>
      </vt:variant>
      <vt:variant>
        <vt:lpwstr/>
      </vt:variant>
      <vt:variant>
        <vt:i4>1376329</vt:i4>
      </vt:variant>
      <vt:variant>
        <vt:i4>27</vt:i4>
      </vt:variant>
      <vt:variant>
        <vt:i4>0</vt:i4>
      </vt:variant>
      <vt:variant>
        <vt:i4>5</vt:i4>
      </vt:variant>
      <vt:variant>
        <vt:lpwstr>https://www.hq.nasa.gov/office/procurement/regs/pcd/pcd18-04.pdf</vt:lpwstr>
      </vt:variant>
      <vt:variant>
        <vt:lpwstr/>
      </vt:variant>
      <vt:variant>
        <vt:i4>2424865</vt:i4>
      </vt:variant>
      <vt:variant>
        <vt:i4>24</vt:i4>
      </vt:variant>
      <vt:variant>
        <vt:i4>0</vt:i4>
      </vt:variant>
      <vt:variant>
        <vt:i4>5</vt:i4>
      </vt:variant>
      <vt:variant>
        <vt:lpwstr>https://cyberguide.global.lmco.com/fa227-18.htm</vt:lpwstr>
      </vt:variant>
      <vt:variant>
        <vt:lpwstr/>
      </vt:variant>
      <vt:variant>
        <vt:i4>2424878</vt:i4>
      </vt:variant>
      <vt:variant>
        <vt:i4>21</vt:i4>
      </vt:variant>
      <vt:variant>
        <vt:i4>0</vt:i4>
      </vt:variant>
      <vt:variant>
        <vt:i4>5</vt:i4>
      </vt:variant>
      <vt:variant>
        <vt:lpwstr>https://cyberguide.global.lmco.com/fa227-17.htm</vt:lpwstr>
      </vt:variant>
      <vt:variant>
        <vt:lpwstr/>
      </vt:variant>
      <vt:variant>
        <vt:i4>2424879</vt:i4>
      </vt:variant>
      <vt:variant>
        <vt:i4>18</vt:i4>
      </vt:variant>
      <vt:variant>
        <vt:i4>0</vt:i4>
      </vt:variant>
      <vt:variant>
        <vt:i4>5</vt:i4>
      </vt:variant>
      <vt:variant>
        <vt:lpwstr>https://cyberguide.global.lmco.com/fa227-16.htm</vt:lpwstr>
      </vt:variant>
      <vt:variant>
        <vt:lpwstr/>
      </vt:variant>
      <vt:variant>
        <vt:i4>2424877</vt:i4>
      </vt:variant>
      <vt:variant>
        <vt:i4>15</vt:i4>
      </vt:variant>
      <vt:variant>
        <vt:i4>0</vt:i4>
      </vt:variant>
      <vt:variant>
        <vt:i4>5</vt:i4>
      </vt:variant>
      <vt:variant>
        <vt:lpwstr>https://cyberguide.global.lmco.com/fa227-14.htm</vt:lpwstr>
      </vt:variant>
      <vt:variant>
        <vt:lpwstr/>
      </vt:variant>
      <vt:variant>
        <vt:i4>8126587</vt:i4>
      </vt:variant>
      <vt:variant>
        <vt:i4>12</vt:i4>
      </vt:variant>
      <vt:variant>
        <vt:i4>0</vt:i4>
      </vt:variant>
      <vt:variant>
        <vt:i4>5</vt:i4>
      </vt:variant>
      <vt:variant>
        <vt:lpwstr>https://cyberguide.global.lmco.com/source-nasa-pcd-2018-05.pdf</vt:lpwstr>
      </vt:variant>
      <vt:variant>
        <vt:lpwstr/>
      </vt:variant>
      <vt:variant>
        <vt:i4>8126587</vt:i4>
      </vt:variant>
      <vt:variant>
        <vt:i4>9</vt:i4>
      </vt:variant>
      <vt:variant>
        <vt:i4>0</vt:i4>
      </vt:variant>
      <vt:variant>
        <vt:i4>5</vt:i4>
      </vt:variant>
      <vt:variant>
        <vt:lpwstr>https://cyberguide.global.lmco.com/source-nasa-pcd-2018-05.pdf</vt:lpwstr>
      </vt:variant>
      <vt:variant>
        <vt:lpwstr/>
      </vt:variant>
      <vt:variant>
        <vt:i4>8126587</vt:i4>
      </vt:variant>
      <vt:variant>
        <vt:i4>6</vt:i4>
      </vt:variant>
      <vt:variant>
        <vt:i4>0</vt:i4>
      </vt:variant>
      <vt:variant>
        <vt:i4>5</vt:i4>
      </vt:variant>
      <vt:variant>
        <vt:lpwstr>https://cyberguide.global.lmco.com/source-nasa-pcd-2018-05.pdf</vt:lpwstr>
      </vt:variant>
      <vt:variant>
        <vt:lpwstr/>
      </vt:variant>
      <vt:variant>
        <vt:i4>1376329</vt:i4>
      </vt:variant>
      <vt:variant>
        <vt:i4>3</vt:i4>
      </vt:variant>
      <vt:variant>
        <vt:i4>0</vt:i4>
      </vt:variant>
      <vt:variant>
        <vt:i4>5</vt:i4>
      </vt:variant>
      <vt:variant>
        <vt:lpwstr>https://www.hq.nasa.gov/office/procurement/regs/pcd/pcd18-04.pdf</vt:lpwstr>
      </vt:variant>
      <vt:variant>
        <vt:lpwstr/>
      </vt:variant>
      <vt:variant>
        <vt:i4>1376329</vt:i4>
      </vt:variant>
      <vt:variant>
        <vt:i4>0</vt:i4>
      </vt:variant>
      <vt:variant>
        <vt:i4>0</vt:i4>
      </vt:variant>
      <vt:variant>
        <vt:i4>5</vt:i4>
      </vt:variant>
      <vt:variant>
        <vt:lpwstr>https://www.hq.nasa.gov/office/procurement/regs/pcd/pcd18-04.pdf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3</cp:revision>
  <cp:lastPrinted>2017-06-27T17:30:00Z</cp:lastPrinted>
  <dcterms:created xsi:type="dcterms:W3CDTF">2020-12-21T16:18:00Z</dcterms:created>
  <dcterms:modified xsi:type="dcterms:W3CDTF">2020-12-21T16:21:00Z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