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A6" w:rsidRPr="005A5D89" w:rsidRDefault="004330A6" w:rsidP="004330A6">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 xml:space="preserve">. </w:t>
      </w:r>
    </w:p>
    <w:p w:rsidR="00406CA0" w:rsidRDefault="00406CA0" w:rsidP="00A17201">
      <w:pPr>
        <w:autoSpaceDE w:val="0"/>
        <w:autoSpaceDN w:val="0"/>
        <w:adjustRightInd w:val="0"/>
        <w:rPr>
          <w:b/>
          <w:sz w:val="22"/>
          <w:szCs w:val="22"/>
        </w:rPr>
      </w:pPr>
    </w:p>
    <w:p w:rsidR="007D25C7" w:rsidRPr="00764E8C" w:rsidRDefault="007D25C7" w:rsidP="00A17201">
      <w:pPr>
        <w:autoSpaceDE w:val="0"/>
        <w:autoSpaceDN w:val="0"/>
        <w:adjustRightInd w:val="0"/>
        <w:rPr>
          <w:b/>
          <w:sz w:val="22"/>
          <w:szCs w:val="22"/>
        </w:rPr>
      </w:pPr>
    </w:p>
    <w:p w:rsidR="00BA2925" w:rsidRDefault="00BA2925" w:rsidP="00112437">
      <w:pPr>
        <w:rPr>
          <w:b/>
          <w:bCs/>
          <w:sz w:val="22"/>
          <w:szCs w:val="22"/>
          <w:u w:val="single"/>
        </w:rPr>
      </w:pPr>
      <w:r>
        <w:rPr>
          <w:b/>
          <w:bCs/>
          <w:sz w:val="22"/>
          <w:szCs w:val="22"/>
          <w:u w:val="single"/>
        </w:rPr>
        <w:t>Full Text Clauses</w:t>
      </w:r>
      <w:r w:rsidRPr="00BA2925">
        <w:rPr>
          <w:b/>
          <w:bCs/>
          <w:sz w:val="22"/>
          <w:szCs w:val="22"/>
        </w:rPr>
        <w:t>:</w:t>
      </w:r>
    </w:p>
    <w:p w:rsidR="00BA2925" w:rsidRDefault="00BA2925" w:rsidP="00112437">
      <w:pPr>
        <w:rPr>
          <w:b/>
          <w:bCs/>
          <w:sz w:val="22"/>
          <w:szCs w:val="22"/>
          <w:u w:val="single"/>
        </w:rPr>
      </w:pPr>
    </w:p>
    <w:p w:rsidR="00112437" w:rsidRPr="00BA2925" w:rsidRDefault="00112437" w:rsidP="00112437">
      <w:pPr>
        <w:rPr>
          <w:b/>
          <w:bCs/>
          <w:sz w:val="22"/>
          <w:szCs w:val="22"/>
        </w:rPr>
      </w:pPr>
      <w:r w:rsidRPr="00BA2925">
        <w:rPr>
          <w:b/>
          <w:bCs/>
          <w:sz w:val="22"/>
          <w:szCs w:val="22"/>
        </w:rPr>
        <w:t xml:space="preserve">Section </w:t>
      </w:r>
      <w:r w:rsidR="00F3298E" w:rsidRPr="00BA2925">
        <w:rPr>
          <w:b/>
          <w:bCs/>
          <w:sz w:val="22"/>
          <w:szCs w:val="22"/>
        </w:rPr>
        <w:t>G</w:t>
      </w:r>
      <w:r w:rsidRPr="00BA2925">
        <w:rPr>
          <w:b/>
          <w:bCs/>
          <w:sz w:val="22"/>
          <w:szCs w:val="22"/>
        </w:rPr>
        <w:t xml:space="preserve"> Clauses</w:t>
      </w:r>
      <w:r w:rsidR="00BA2925">
        <w:rPr>
          <w:b/>
          <w:bCs/>
          <w:sz w:val="22"/>
          <w:szCs w:val="22"/>
        </w:rPr>
        <w:t xml:space="preserve"> – Contract Administration Data</w:t>
      </w:r>
    </w:p>
    <w:p w:rsidR="00112437" w:rsidRPr="00885A82" w:rsidRDefault="00112437" w:rsidP="00612CDE">
      <w:pPr>
        <w:autoSpaceDE w:val="0"/>
        <w:autoSpaceDN w:val="0"/>
        <w:adjustRightInd w:val="0"/>
        <w:rPr>
          <w:bCs/>
          <w:sz w:val="22"/>
          <w:szCs w:val="22"/>
        </w:rPr>
      </w:pPr>
    </w:p>
    <w:p w:rsidR="00885A82" w:rsidRPr="00885A82" w:rsidRDefault="00885A82" w:rsidP="00752344">
      <w:pPr>
        <w:pBdr>
          <w:right w:val="single" w:sz="4" w:space="4" w:color="auto"/>
        </w:pBdr>
        <w:autoSpaceDE w:val="0"/>
        <w:autoSpaceDN w:val="0"/>
        <w:adjustRightInd w:val="0"/>
        <w:rPr>
          <w:b/>
          <w:sz w:val="22"/>
          <w:szCs w:val="22"/>
        </w:rPr>
      </w:pPr>
      <w:r w:rsidRPr="00885A82">
        <w:rPr>
          <w:b/>
          <w:sz w:val="22"/>
          <w:szCs w:val="22"/>
        </w:rPr>
        <w:t>G.1</w:t>
      </w:r>
      <w:r w:rsidRPr="00885A82">
        <w:rPr>
          <w:b/>
          <w:sz w:val="22"/>
          <w:szCs w:val="22"/>
        </w:rPr>
        <w:tab/>
      </w:r>
      <w:bookmarkStart w:id="0" w:name="_Hlk36730295"/>
      <w:r w:rsidRPr="00885A82">
        <w:rPr>
          <w:b/>
          <w:sz w:val="22"/>
          <w:szCs w:val="22"/>
        </w:rPr>
        <w:t>MSFC 52.204-91</w:t>
      </w:r>
      <w:r w:rsidR="001F1D87">
        <w:rPr>
          <w:b/>
          <w:sz w:val="22"/>
          <w:szCs w:val="22"/>
        </w:rPr>
        <w:t>,</w:t>
      </w:r>
      <w:r w:rsidRPr="00885A82">
        <w:rPr>
          <w:b/>
          <w:sz w:val="22"/>
          <w:szCs w:val="22"/>
        </w:rPr>
        <w:t xml:space="preserve"> SECURITY AND BADGING REQUIREMENTS (NOV 2016)</w:t>
      </w:r>
      <w:r w:rsidRPr="00885A82">
        <w:rPr>
          <w:bCs/>
          <w:sz w:val="22"/>
          <w:szCs w:val="22"/>
        </w:rPr>
        <w:t xml:space="preserve"> </w:t>
      </w:r>
      <w:bookmarkEnd w:id="0"/>
      <w:r w:rsidRPr="007B41B9">
        <w:rPr>
          <w:bCs/>
          <w:sz w:val="22"/>
          <w:szCs w:val="22"/>
        </w:rPr>
        <w:t xml:space="preserve">(Applicable </w:t>
      </w:r>
      <w:r>
        <w:rPr>
          <w:bCs/>
          <w:sz w:val="22"/>
          <w:szCs w:val="22"/>
        </w:rPr>
        <w:t>this purchase order/subcontract</w:t>
      </w:r>
      <w:r w:rsidRPr="007B41B9">
        <w:rPr>
          <w:bCs/>
          <w:sz w:val="22"/>
          <w:szCs w:val="22"/>
        </w:rPr>
        <w:t xml:space="preserve"> will </w:t>
      </w:r>
      <w:r>
        <w:rPr>
          <w:bCs/>
          <w:sz w:val="22"/>
          <w:szCs w:val="22"/>
        </w:rPr>
        <w:t xml:space="preserve">require </w:t>
      </w:r>
      <w:r w:rsidRPr="00885A82">
        <w:rPr>
          <w:bCs/>
          <w:sz w:val="22"/>
          <w:szCs w:val="22"/>
        </w:rPr>
        <w:t>access to facilities, information technology systems, and other resources at the Marshall Space Flight Center and/or the Michoud Assembly Facility</w:t>
      </w:r>
      <w:r w:rsidRPr="007B41B9">
        <w:rPr>
          <w:bCs/>
          <w:sz w:val="22"/>
          <w:szCs w:val="22"/>
        </w:rPr>
        <w:t>.)</w:t>
      </w:r>
    </w:p>
    <w:p w:rsidR="00885A82" w:rsidRPr="00885A82" w:rsidRDefault="00885A82" w:rsidP="00752344">
      <w:pPr>
        <w:pBdr>
          <w:right w:val="single" w:sz="4" w:space="4" w:color="auto"/>
        </w:pBdr>
        <w:autoSpaceDE w:val="0"/>
        <w:autoSpaceDN w:val="0"/>
        <w:adjustRightInd w:val="0"/>
        <w:rPr>
          <w:bCs/>
          <w:sz w:val="22"/>
          <w:szCs w:val="22"/>
        </w:rPr>
      </w:pPr>
    </w:p>
    <w:p w:rsidR="00885A82" w:rsidRPr="00885A82" w:rsidRDefault="00885A82" w:rsidP="00752344">
      <w:pPr>
        <w:pBdr>
          <w:right w:val="single" w:sz="4" w:space="4" w:color="auto"/>
        </w:pBdr>
        <w:autoSpaceDE w:val="0"/>
        <w:autoSpaceDN w:val="0"/>
        <w:adjustRightInd w:val="0"/>
        <w:rPr>
          <w:bCs/>
          <w:sz w:val="22"/>
          <w:szCs w:val="22"/>
        </w:rPr>
      </w:pPr>
      <w:r w:rsidRPr="00885A82">
        <w:rPr>
          <w:bCs/>
          <w:sz w:val="22"/>
          <w:szCs w:val="22"/>
        </w:rPr>
        <w:t>Performance of this contract will require access to facilities, information technology systems, and other resources at the Marshall Space Flight Center and/or the Michoud Assembly Facility. To obtain and maintain access, the Contractor shall comply with the applicable requirements from the latest revision of (1) NASA Procedural Requirements (NPR) 1600.1, “NASA Security Program Procedural Requirements,” (2) NPR 1600.4, “Identity and Credential Management,” (3) Marshall Procedural Requirements (MPR) 1600.1, “MSFC Security Program Procedural Requirements,” (4) MPR 1600.4, “MSFC Identity, Credential, and Access Management,” and (5) NASA Advisory Implementing Instruction (NAII) 1600.4, “Foreign National Access Management.”</w:t>
      </w:r>
    </w:p>
    <w:p w:rsidR="00885A82" w:rsidRPr="00885A82" w:rsidRDefault="00885A82" w:rsidP="00612CDE">
      <w:pPr>
        <w:autoSpaceDE w:val="0"/>
        <w:autoSpaceDN w:val="0"/>
        <w:adjustRightInd w:val="0"/>
        <w:rPr>
          <w:bCs/>
          <w:sz w:val="22"/>
          <w:szCs w:val="22"/>
        </w:rPr>
      </w:pPr>
    </w:p>
    <w:p w:rsidR="004B5B6C" w:rsidRPr="00764E8C" w:rsidRDefault="004B5B6C" w:rsidP="004B5B6C">
      <w:pPr>
        <w:rPr>
          <w:sz w:val="22"/>
          <w:szCs w:val="22"/>
        </w:rPr>
      </w:pPr>
      <w:r w:rsidRPr="00281373">
        <w:rPr>
          <w:b/>
          <w:bCs/>
          <w:sz w:val="22"/>
          <w:szCs w:val="22"/>
        </w:rPr>
        <w:t>G.6</w:t>
      </w:r>
      <w:r w:rsidRPr="00281373">
        <w:rPr>
          <w:b/>
          <w:bCs/>
          <w:sz w:val="22"/>
          <w:szCs w:val="22"/>
        </w:rPr>
        <w:tab/>
        <w:t xml:space="preserve">1852.245-76, List of Government Property Furnished Pursuant to FAR 52.245-1 </w:t>
      </w:r>
      <w:r w:rsidRPr="00281373">
        <w:rPr>
          <w:b/>
          <w:sz w:val="22"/>
          <w:szCs w:val="22"/>
        </w:rPr>
        <w:t>(J</w:t>
      </w:r>
      <w:r w:rsidR="00CB581B" w:rsidRPr="00281373">
        <w:rPr>
          <w:b/>
          <w:sz w:val="22"/>
          <w:szCs w:val="22"/>
        </w:rPr>
        <w:t>an</w:t>
      </w:r>
      <w:r w:rsidRPr="00281373">
        <w:rPr>
          <w:b/>
          <w:sz w:val="22"/>
          <w:szCs w:val="22"/>
        </w:rPr>
        <w:t xml:space="preserve"> 2011)</w:t>
      </w:r>
      <w:r w:rsidRPr="00281373">
        <w:rPr>
          <w:sz w:val="22"/>
          <w:szCs w:val="22"/>
        </w:rPr>
        <w:t xml:space="preserve"> (Applicable if Seller is being furnished Government property.)</w:t>
      </w:r>
    </w:p>
    <w:p w:rsidR="004B5B6C" w:rsidRPr="00764E8C" w:rsidRDefault="004B5B6C" w:rsidP="004B5B6C">
      <w:pPr>
        <w:rPr>
          <w:sz w:val="22"/>
          <w:szCs w:val="22"/>
        </w:rPr>
      </w:pPr>
    </w:p>
    <w:p w:rsidR="00F863C0" w:rsidRDefault="00F863C0" w:rsidP="00752344">
      <w:pPr>
        <w:pBdr>
          <w:right w:val="single" w:sz="4" w:space="4" w:color="auto"/>
        </w:pBdr>
        <w:rPr>
          <w:bCs/>
          <w:sz w:val="22"/>
          <w:szCs w:val="22"/>
        </w:rPr>
      </w:pPr>
      <w:r w:rsidRPr="00A6701C">
        <w:rPr>
          <w:b/>
          <w:bCs/>
          <w:sz w:val="22"/>
          <w:szCs w:val="22"/>
        </w:rPr>
        <w:t>G.7</w:t>
      </w:r>
      <w:r w:rsidRPr="00A6701C">
        <w:rPr>
          <w:b/>
          <w:bCs/>
          <w:sz w:val="22"/>
          <w:szCs w:val="22"/>
        </w:rPr>
        <w:tab/>
        <w:t>Occupancy Management Requirements (1852.245-82) (</w:t>
      </w:r>
      <w:r w:rsidR="004E2750">
        <w:rPr>
          <w:b/>
          <w:bCs/>
          <w:sz w:val="22"/>
          <w:szCs w:val="22"/>
        </w:rPr>
        <w:t>Sep 2017)</w:t>
      </w:r>
      <w:r w:rsidRPr="00A6701C">
        <w:rPr>
          <w:bCs/>
          <w:sz w:val="22"/>
          <w:szCs w:val="22"/>
        </w:rPr>
        <w:t xml:space="preserve"> (Applicable if </w:t>
      </w:r>
      <w:r w:rsidR="004B5B6C" w:rsidRPr="00A6701C">
        <w:rPr>
          <w:bCs/>
          <w:sz w:val="22"/>
          <w:szCs w:val="22"/>
        </w:rPr>
        <w:t>Seller</w:t>
      </w:r>
      <w:r w:rsidRPr="00A6701C">
        <w:rPr>
          <w:bCs/>
          <w:sz w:val="22"/>
          <w:szCs w:val="22"/>
        </w:rPr>
        <w:t xml:space="preserve"> will be</w:t>
      </w:r>
      <w:r w:rsidRPr="00F863C0">
        <w:rPr>
          <w:bCs/>
          <w:sz w:val="22"/>
          <w:szCs w:val="22"/>
        </w:rPr>
        <w:t xml:space="preserve"> performing work in and around Government real property under this </w:t>
      </w:r>
      <w:r w:rsidR="004B5B6C">
        <w:rPr>
          <w:bCs/>
          <w:sz w:val="22"/>
          <w:szCs w:val="22"/>
        </w:rPr>
        <w:t>purchase order/sub</w:t>
      </w:r>
      <w:r w:rsidRPr="00F863C0">
        <w:rPr>
          <w:bCs/>
          <w:sz w:val="22"/>
          <w:szCs w:val="22"/>
        </w:rPr>
        <w:t>contract.)</w:t>
      </w:r>
    </w:p>
    <w:p w:rsidR="00F3298E" w:rsidRDefault="00F3298E" w:rsidP="0017701B">
      <w:pPr>
        <w:rPr>
          <w:bCs/>
          <w:sz w:val="22"/>
          <w:szCs w:val="22"/>
        </w:rPr>
      </w:pPr>
    </w:p>
    <w:p w:rsidR="00C95B10" w:rsidRPr="00C95B10" w:rsidRDefault="00C95B10" w:rsidP="00752344">
      <w:pPr>
        <w:pBdr>
          <w:right w:val="single" w:sz="4" w:space="4" w:color="auto"/>
        </w:pBdr>
        <w:rPr>
          <w:bCs/>
          <w:sz w:val="22"/>
          <w:szCs w:val="22"/>
        </w:rPr>
      </w:pPr>
      <w:r w:rsidRPr="00C95B10">
        <w:rPr>
          <w:bCs/>
          <w:sz w:val="22"/>
          <w:szCs w:val="22"/>
        </w:rPr>
        <w:t xml:space="preserve">(a) In addition to the requirements of the clause at FAR 52.245-1, Government Property, </w:t>
      </w:r>
      <w:bookmarkStart w:id="1" w:name="_Hlk36730435"/>
      <w:r w:rsidR="004E2750" w:rsidRPr="004E2750">
        <w:rPr>
          <w:bCs/>
          <w:sz w:val="22"/>
          <w:szCs w:val="22"/>
        </w:rPr>
        <w:t>as included in this contract,</w:t>
      </w:r>
      <w:bookmarkEnd w:id="1"/>
      <w:r w:rsidR="004E2750" w:rsidRPr="004E2750">
        <w:rPr>
          <w:bCs/>
          <w:sz w:val="22"/>
          <w:szCs w:val="22"/>
        </w:rPr>
        <w:t xml:space="preserve"> </w:t>
      </w:r>
      <w:r w:rsidRPr="00C95B10">
        <w:rPr>
          <w:bCs/>
          <w:sz w:val="22"/>
          <w:szCs w:val="22"/>
        </w:rPr>
        <w:t xml:space="preserve">the Contractor shall comply with the following in performance of work in and around Government real property:  </w:t>
      </w:r>
    </w:p>
    <w:p w:rsidR="00C95B10" w:rsidRPr="00C95B10" w:rsidRDefault="00C95B10" w:rsidP="004E2750">
      <w:pPr>
        <w:rPr>
          <w:bCs/>
          <w:sz w:val="22"/>
          <w:szCs w:val="22"/>
        </w:rPr>
      </w:pPr>
    </w:p>
    <w:p w:rsidR="00C95B10" w:rsidRPr="00C95B10" w:rsidRDefault="00C95B10" w:rsidP="00FF5E08">
      <w:pPr>
        <w:ind w:firstLine="360"/>
        <w:rPr>
          <w:bCs/>
          <w:sz w:val="22"/>
          <w:szCs w:val="22"/>
        </w:rPr>
      </w:pPr>
      <w:r w:rsidRPr="00C95B10">
        <w:rPr>
          <w:bCs/>
          <w:sz w:val="22"/>
          <w:szCs w:val="22"/>
        </w:rPr>
        <w:t>(1) NPD 8800.14, Policy for Real Property Management.</w:t>
      </w:r>
    </w:p>
    <w:p w:rsidR="00C95B10" w:rsidRPr="00C95B10" w:rsidRDefault="00C95B10" w:rsidP="00FF5E08">
      <w:pPr>
        <w:ind w:firstLine="360"/>
        <w:rPr>
          <w:bCs/>
          <w:sz w:val="22"/>
          <w:szCs w:val="22"/>
        </w:rPr>
      </w:pPr>
    </w:p>
    <w:p w:rsidR="00C95B10" w:rsidRPr="00C95B10" w:rsidRDefault="00C95B10" w:rsidP="00FF5E08">
      <w:pPr>
        <w:ind w:firstLine="360"/>
        <w:rPr>
          <w:bCs/>
          <w:sz w:val="22"/>
          <w:szCs w:val="22"/>
        </w:rPr>
      </w:pPr>
      <w:r w:rsidRPr="00C95B10">
        <w:rPr>
          <w:bCs/>
          <w:sz w:val="22"/>
          <w:szCs w:val="22"/>
        </w:rPr>
        <w:t>(2) NPR 8831.2, Facility Maintenance Management</w:t>
      </w:r>
      <w:r w:rsidR="00FF5E08">
        <w:rPr>
          <w:bCs/>
          <w:sz w:val="22"/>
          <w:szCs w:val="22"/>
        </w:rPr>
        <w:t>.</w:t>
      </w:r>
    </w:p>
    <w:p w:rsidR="00C95B10" w:rsidRPr="00C95B10" w:rsidRDefault="00C95B10" w:rsidP="00C95B10">
      <w:pPr>
        <w:rPr>
          <w:bCs/>
          <w:sz w:val="22"/>
          <w:szCs w:val="22"/>
        </w:rPr>
      </w:pPr>
    </w:p>
    <w:p w:rsidR="00C95B10" w:rsidRPr="00C95B10" w:rsidRDefault="00C95B10" w:rsidP="00C95B10">
      <w:pPr>
        <w:rPr>
          <w:bCs/>
          <w:sz w:val="22"/>
          <w:szCs w:val="22"/>
        </w:rPr>
      </w:pPr>
      <w:r w:rsidRPr="00C95B10">
        <w:rPr>
          <w:bCs/>
          <w:sz w:val="22"/>
          <w:szCs w:val="22"/>
        </w:rPr>
        <w:t>(b) The Contractor shall obtain the written approval of the Contracting Officer before installing or removing Contractor-owned property onto or into any Government real property or when movement of Contractor-owned property may damage or destroy Government-owned property. The Contractor shall restore damaged property to its original condition at the Contractor's expense.</w:t>
      </w:r>
    </w:p>
    <w:p w:rsidR="00C95B10" w:rsidRPr="00C95B10" w:rsidRDefault="00C95B10" w:rsidP="00C95B10">
      <w:pPr>
        <w:rPr>
          <w:bCs/>
          <w:sz w:val="22"/>
          <w:szCs w:val="22"/>
        </w:rPr>
      </w:pPr>
    </w:p>
    <w:p w:rsidR="00C95B10" w:rsidRPr="00C95B10" w:rsidRDefault="00C95B10" w:rsidP="00C95B10">
      <w:pPr>
        <w:rPr>
          <w:bCs/>
          <w:sz w:val="22"/>
          <w:szCs w:val="22"/>
        </w:rPr>
      </w:pPr>
      <w:r w:rsidRPr="00C95B10">
        <w:rPr>
          <w:bCs/>
          <w:sz w:val="22"/>
          <w:szCs w:val="22"/>
        </w:rPr>
        <w:lastRenderedPageBreak/>
        <w:t>(c) The Contractor shall not acquire, construct or install any fixed improvement or structural alterations in Government buildings or other real property without the advance, written approval of the Contracting Officer. Fixed improvement or structural alterations, as used herein, means any alteration or improvement in the nature of the building or other real property that, after completion, cannot be removed without substantial loss of value or damage to the premises. Title to such property shall vest in the Government.</w:t>
      </w:r>
    </w:p>
    <w:p w:rsidR="00C95B10" w:rsidRPr="00C95B10" w:rsidRDefault="00C95B10" w:rsidP="00C95B10">
      <w:pPr>
        <w:rPr>
          <w:bCs/>
          <w:sz w:val="22"/>
          <w:szCs w:val="22"/>
        </w:rPr>
      </w:pPr>
    </w:p>
    <w:p w:rsidR="00C95B10" w:rsidRDefault="00C95B10" w:rsidP="00C95B10">
      <w:pPr>
        <w:rPr>
          <w:bCs/>
          <w:sz w:val="22"/>
          <w:szCs w:val="22"/>
        </w:rPr>
      </w:pPr>
      <w:r w:rsidRPr="00C95B10">
        <w:rPr>
          <w:bCs/>
          <w:sz w:val="22"/>
          <w:szCs w:val="22"/>
        </w:rPr>
        <w:t>(d) The Contractor shall report any real property or any portion thereof when it is no longer required for performance under the contract, as directed by the Contracting Officer.</w:t>
      </w:r>
    </w:p>
    <w:p w:rsidR="00C95B10" w:rsidRDefault="00C95B10" w:rsidP="0017701B">
      <w:pPr>
        <w:rPr>
          <w:bCs/>
          <w:sz w:val="22"/>
          <w:szCs w:val="22"/>
        </w:rPr>
      </w:pPr>
    </w:p>
    <w:p w:rsidR="00156C82" w:rsidRDefault="00156C82" w:rsidP="0017701B">
      <w:pPr>
        <w:rPr>
          <w:bCs/>
          <w:sz w:val="22"/>
          <w:szCs w:val="22"/>
        </w:rPr>
      </w:pPr>
    </w:p>
    <w:p w:rsidR="00F3298E" w:rsidRPr="00BA2925" w:rsidRDefault="00F3298E" w:rsidP="00F3298E">
      <w:pPr>
        <w:rPr>
          <w:b/>
          <w:bCs/>
          <w:sz w:val="22"/>
          <w:szCs w:val="22"/>
        </w:rPr>
      </w:pPr>
      <w:r w:rsidRPr="00BA2925">
        <w:rPr>
          <w:b/>
          <w:bCs/>
          <w:sz w:val="22"/>
          <w:szCs w:val="22"/>
        </w:rPr>
        <w:t>Section H Clauses</w:t>
      </w:r>
      <w:r w:rsidR="00BA2925">
        <w:rPr>
          <w:b/>
          <w:bCs/>
          <w:sz w:val="22"/>
          <w:szCs w:val="22"/>
        </w:rPr>
        <w:t xml:space="preserve"> – Special Contract Requirements</w:t>
      </w:r>
    </w:p>
    <w:p w:rsidR="00F3298E" w:rsidRPr="00764E8C" w:rsidRDefault="00F3298E" w:rsidP="0017701B">
      <w:pPr>
        <w:rPr>
          <w:bCs/>
          <w:sz w:val="22"/>
          <w:szCs w:val="22"/>
        </w:rPr>
      </w:pPr>
    </w:p>
    <w:p w:rsidR="004E2750" w:rsidRDefault="004E2750" w:rsidP="00752344">
      <w:pPr>
        <w:pBdr>
          <w:right w:val="single" w:sz="4" w:space="4" w:color="auto"/>
        </w:pBdr>
        <w:rPr>
          <w:sz w:val="22"/>
          <w:szCs w:val="22"/>
        </w:rPr>
      </w:pPr>
      <w:r>
        <w:rPr>
          <w:b/>
          <w:bCs/>
          <w:sz w:val="22"/>
          <w:szCs w:val="22"/>
        </w:rPr>
        <w:t>H.1</w:t>
      </w:r>
      <w:r>
        <w:rPr>
          <w:b/>
          <w:bCs/>
          <w:sz w:val="22"/>
          <w:szCs w:val="22"/>
        </w:rPr>
        <w:tab/>
      </w:r>
      <w:bookmarkStart w:id="2" w:name="_Hlk36730470"/>
      <w:r>
        <w:rPr>
          <w:b/>
          <w:bCs/>
          <w:sz w:val="22"/>
          <w:szCs w:val="22"/>
        </w:rPr>
        <w:t>MSFC 52.209-92, Disclosure of Organizational Conflict of Interest (OCI) after Contract Award (May 2017)</w:t>
      </w:r>
      <w:bookmarkEnd w:id="2"/>
      <w:r>
        <w:rPr>
          <w:sz w:val="22"/>
          <w:szCs w:val="22"/>
        </w:rPr>
        <w:t xml:space="preserve"> (Applicable for all purchase orders/subcontracts </w:t>
      </w:r>
      <w:r>
        <w:rPr>
          <w:bCs/>
          <w:sz w:val="22"/>
          <w:szCs w:val="22"/>
        </w:rPr>
        <w:t>where the work includes or may include tasks related to the OCI</w:t>
      </w:r>
      <w:r>
        <w:rPr>
          <w:sz w:val="22"/>
          <w:szCs w:val="22"/>
        </w:rPr>
        <w:t xml:space="preserve">.  </w:t>
      </w:r>
      <w:bookmarkStart w:id="3" w:name="_Hlk16160058"/>
      <w:r>
        <w:rPr>
          <w:color w:val="000000"/>
          <w:sz w:val="22"/>
          <w:szCs w:val="22"/>
        </w:rPr>
        <w:t>Communications with the Government under this clause shall be made through Lockheed Martin.</w:t>
      </w:r>
      <w:r>
        <w:rPr>
          <w:sz w:val="22"/>
          <w:szCs w:val="22"/>
        </w:rPr>
        <w:t>)</w:t>
      </w:r>
      <w:bookmarkEnd w:id="3"/>
      <w:r>
        <w:rPr>
          <w:sz w:val="22"/>
          <w:szCs w:val="22"/>
        </w:rPr>
        <w:t xml:space="preserve"> </w:t>
      </w:r>
    </w:p>
    <w:p w:rsidR="00357B2A" w:rsidRDefault="00357B2A" w:rsidP="00752344">
      <w:pPr>
        <w:pBdr>
          <w:right w:val="single" w:sz="4" w:space="4" w:color="auto"/>
        </w:pBdr>
        <w:rPr>
          <w:b/>
          <w:bCs/>
          <w:sz w:val="22"/>
          <w:szCs w:val="22"/>
        </w:rPr>
      </w:pPr>
    </w:p>
    <w:p w:rsidR="004E2750" w:rsidRPr="004E2750" w:rsidRDefault="004E2750" w:rsidP="00752344">
      <w:pPr>
        <w:pBdr>
          <w:right w:val="single" w:sz="4" w:space="4" w:color="auto"/>
        </w:pBdr>
        <w:rPr>
          <w:bCs/>
          <w:sz w:val="22"/>
          <w:szCs w:val="22"/>
        </w:rPr>
      </w:pPr>
      <w:r w:rsidRPr="004E2750">
        <w:rPr>
          <w:bCs/>
          <w:sz w:val="22"/>
          <w:szCs w:val="22"/>
        </w:rPr>
        <w:t>(a)</w:t>
      </w:r>
      <w:r>
        <w:rPr>
          <w:bCs/>
          <w:sz w:val="22"/>
          <w:szCs w:val="22"/>
        </w:rPr>
        <w:t xml:space="preserve"> </w:t>
      </w:r>
      <w:r w:rsidRPr="004E2750">
        <w:rPr>
          <w:bCs/>
          <w:sz w:val="22"/>
          <w:szCs w:val="22"/>
        </w:rPr>
        <w:t>If the Contractor identifies an actual or potential organizational conflict of interest that has not already been adequately disclosed and resolved (or waived in accordance with FAR 9.503), the Contractor shall make a prompt and full disclosure in writing to the Contracting Officer. This disclosure shall include a description of the action the Contractor has taken or proposes to take in order or resolve the conflict. This reporting requirement also includes subcontractors’ actual or potential organizational conflicts of interest not adequately disclosed and resolved prior to award.</w:t>
      </w:r>
    </w:p>
    <w:p w:rsidR="004E2750" w:rsidRPr="004E2750" w:rsidRDefault="004E2750" w:rsidP="00752344">
      <w:pPr>
        <w:pBdr>
          <w:right w:val="single" w:sz="4" w:space="4" w:color="auto"/>
        </w:pBdr>
        <w:rPr>
          <w:bCs/>
          <w:sz w:val="22"/>
          <w:szCs w:val="22"/>
        </w:rPr>
      </w:pPr>
    </w:p>
    <w:p w:rsidR="004E2750" w:rsidRDefault="004E2750" w:rsidP="00752344">
      <w:pPr>
        <w:pBdr>
          <w:right w:val="single" w:sz="4" w:space="4" w:color="auto"/>
        </w:pBdr>
        <w:rPr>
          <w:bCs/>
          <w:sz w:val="22"/>
          <w:szCs w:val="22"/>
        </w:rPr>
      </w:pPr>
      <w:r w:rsidRPr="004E2750">
        <w:rPr>
          <w:bCs/>
          <w:sz w:val="22"/>
          <w:szCs w:val="22"/>
        </w:rPr>
        <w:t>(b)</w:t>
      </w:r>
      <w:r>
        <w:rPr>
          <w:bCs/>
          <w:sz w:val="22"/>
          <w:szCs w:val="22"/>
        </w:rPr>
        <w:t xml:space="preserve"> </w:t>
      </w:r>
      <w:r w:rsidRPr="004E2750">
        <w:rPr>
          <w:bCs/>
          <w:sz w:val="22"/>
          <w:szCs w:val="22"/>
        </w:rPr>
        <w:t>Organizational Conflict of Interest Plan. If there is an OCI plan in the contract, the Contractor shall periodically update the plan, based on changes such as changes to the legal entity, the overall structure of the organization, subcontractor arrangements, contractor management, ownership, ownership relationships or modification of the work scope.</w:t>
      </w:r>
    </w:p>
    <w:p w:rsidR="004E2750" w:rsidRDefault="004E2750" w:rsidP="004E2750">
      <w:pPr>
        <w:rPr>
          <w:bCs/>
          <w:sz w:val="22"/>
          <w:szCs w:val="22"/>
        </w:rPr>
      </w:pPr>
    </w:p>
    <w:p w:rsidR="00D04C3E" w:rsidRDefault="00EA2447" w:rsidP="00752344">
      <w:pPr>
        <w:pBdr>
          <w:right w:val="single" w:sz="4" w:space="4" w:color="auto"/>
        </w:pBdr>
        <w:rPr>
          <w:b/>
          <w:bCs/>
          <w:sz w:val="22"/>
          <w:szCs w:val="22"/>
        </w:rPr>
      </w:pPr>
      <w:bookmarkStart w:id="4" w:name="_Hlk36730502"/>
      <w:r>
        <w:rPr>
          <w:b/>
          <w:bCs/>
          <w:sz w:val="22"/>
          <w:szCs w:val="22"/>
        </w:rPr>
        <w:t>H.2</w:t>
      </w:r>
      <w:r>
        <w:rPr>
          <w:b/>
          <w:bCs/>
          <w:sz w:val="22"/>
          <w:szCs w:val="22"/>
        </w:rPr>
        <w:tab/>
      </w:r>
      <w:r w:rsidR="00D04C3E">
        <w:rPr>
          <w:b/>
          <w:bCs/>
          <w:sz w:val="22"/>
          <w:szCs w:val="22"/>
        </w:rPr>
        <w:t>MSFC 52.209-94, Resolution of Organizational Conflict of Interest (May 2017)</w:t>
      </w:r>
      <w:bookmarkEnd w:id="4"/>
      <w:r w:rsidR="00D04C3E">
        <w:rPr>
          <w:sz w:val="22"/>
          <w:szCs w:val="22"/>
        </w:rPr>
        <w:t xml:space="preserve"> (Applicable for all purchase orders/subcontracts </w:t>
      </w:r>
      <w:r w:rsidR="00D04C3E">
        <w:rPr>
          <w:bCs/>
          <w:sz w:val="22"/>
          <w:szCs w:val="22"/>
        </w:rPr>
        <w:t>where the work includes or may include tasks related to the OCI</w:t>
      </w:r>
      <w:r w:rsidR="00D04C3E">
        <w:rPr>
          <w:sz w:val="22"/>
          <w:szCs w:val="22"/>
        </w:rPr>
        <w:t xml:space="preserve">.  </w:t>
      </w:r>
      <w:r w:rsidR="00D04C3E">
        <w:rPr>
          <w:color w:val="000000"/>
          <w:sz w:val="22"/>
          <w:szCs w:val="22"/>
        </w:rPr>
        <w:t>Communications with the Government under this clause shall be made through Lockheed Martin.</w:t>
      </w:r>
      <w:r w:rsidR="00D04C3E">
        <w:rPr>
          <w:sz w:val="22"/>
          <w:szCs w:val="22"/>
        </w:rPr>
        <w:t>)</w:t>
      </w:r>
    </w:p>
    <w:p w:rsidR="00D04C3E" w:rsidRDefault="00D04C3E" w:rsidP="00752344">
      <w:pPr>
        <w:pBdr>
          <w:right w:val="single" w:sz="4" w:space="4" w:color="auto"/>
        </w:pBdr>
        <w:rPr>
          <w:bCs/>
          <w:sz w:val="22"/>
          <w:szCs w:val="22"/>
        </w:rPr>
      </w:pPr>
    </w:p>
    <w:p w:rsidR="00D04C3E" w:rsidRPr="00D04C3E" w:rsidRDefault="00D04C3E" w:rsidP="00752344">
      <w:pPr>
        <w:pBdr>
          <w:right w:val="single" w:sz="4" w:space="4" w:color="auto"/>
        </w:pBdr>
        <w:rPr>
          <w:bCs/>
          <w:sz w:val="22"/>
          <w:szCs w:val="22"/>
        </w:rPr>
      </w:pPr>
      <w:r w:rsidRPr="00D04C3E">
        <w:rPr>
          <w:bCs/>
          <w:sz w:val="22"/>
          <w:szCs w:val="22"/>
        </w:rPr>
        <w:t>(a)</w:t>
      </w:r>
      <w:r>
        <w:rPr>
          <w:bCs/>
          <w:sz w:val="22"/>
          <w:szCs w:val="22"/>
        </w:rPr>
        <w:t xml:space="preserve"> </w:t>
      </w:r>
      <w:r w:rsidRPr="00D04C3E">
        <w:rPr>
          <w:bCs/>
          <w:sz w:val="22"/>
          <w:szCs w:val="22"/>
        </w:rPr>
        <w:t>The Organizational Conflict of Interest (OCI) Plan and its obligations (which includes any appended resolution strategies related to identified OCIs), are hereby incorporated in the contract by reference.</w:t>
      </w:r>
    </w:p>
    <w:p w:rsidR="00D04C3E" w:rsidRDefault="00D04C3E" w:rsidP="00752344">
      <w:pPr>
        <w:pBdr>
          <w:right w:val="single" w:sz="4" w:space="4" w:color="auto"/>
        </w:pBdr>
        <w:rPr>
          <w:bCs/>
          <w:sz w:val="22"/>
          <w:szCs w:val="22"/>
        </w:rPr>
      </w:pPr>
    </w:p>
    <w:p w:rsidR="00D04C3E" w:rsidRDefault="00D04C3E" w:rsidP="00752344">
      <w:pPr>
        <w:pBdr>
          <w:right w:val="single" w:sz="4" w:space="4" w:color="auto"/>
        </w:pBdr>
        <w:rPr>
          <w:bCs/>
          <w:sz w:val="22"/>
          <w:szCs w:val="22"/>
        </w:rPr>
      </w:pPr>
      <w:r w:rsidRPr="00D04C3E">
        <w:rPr>
          <w:bCs/>
          <w:sz w:val="22"/>
          <w:szCs w:val="22"/>
        </w:rPr>
        <w:t>(b)</w:t>
      </w:r>
      <w:r>
        <w:rPr>
          <w:bCs/>
          <w:sz w:val="22"/>
          <w:szCs w:val="22"/>
        </w:rPr>
        <w:t xml:space="preserve"> </w:t>
      </w:r>
      <w:r w:rsidRPr="00D04C3E">
        <w:rPr>
          <w:bCs/>
          <w:sz w:val="22"/>
          <w:szCs w:val="22"/>
        </w:rPr>
        <w:t xml:space="preserve">Changes. </w:t>
      </w:r>
    </w:p>
    <w:p w:rsidR="00D04C3E" w:rsidRDefault="00D04C3E" w:rsidP="00752344">
      <w:pPr>
        <w:pBdr>
          <w:right w:val="single" w:sz="4" w:space="4" w:color="auto"/>
        </w:pBdr>
        <w:rPr>
          <w:bCs/>
          <w:sz w:val="22"/>
          <w:szCs w:val="22"/>
        </w:rPr>
      </w:pPr>
    </w:p>
    <w:p w:rsidR="00D04C3E" w:rsidRPr="00D04C3E" w:rsidRDefault="00D04C3E" w:rsidP="00752344">
      <w:pPr>
        <w:pBdr>
          <w:right w:val="single" w:sz="4" w:space="4" w:color="auto"/>
        </w:pBdr>
        <w:ind w:firstLine="360"/>
        <w:rPr>
          <w:bCs/>
          <w:sz w:val="22"/>
          <w:szCs w:val="22"/>
        </w:rPr>
      </w:pPr>
      <w:r w:rsidRPr="00D04C3E">
        <w:rPr>
          <w:bCs/>
          <w:sz w:val="22"/>
          <w:szCs w:val="22"/>
        </w:rPr>
        <w:t>(1) Either the Contractor or the Government may propose changes to the OCI Plan. Such changes are subject to the mutual agreement of the parties and will become effective only upon incorporating the change into the plan by contract amendment.</w:t>
      </w:r>
    </w:p>
    <w:p w:rsidR="00D04C3E" w:rsidRDefault="00D04C3E" w:rsidP="00752344">
      <w:pPr>
        <w:pBdr>
          <w:right w:val="single" w:sz="4" w:space="4" w:color="auto"/>
        </w:pBdr>
        <w:rPr>
          <w:bCs/>
          <w:sz w:val="22"/>
          <w:szCs w:val="22"/>
        </w:rPr>
      </w:pPr>
    </w:p>
    <w:p w:rsidR="00D04C3E" w:rsidRPr="00D04C3E" w:rsidRDefault="00D04C3E" w:rsidP="00752344">
      <w:pPr>
        <w:pBdr>
          <w:right w:val="single" w:sz="4" w:space="4" w:color="auto"/>
        </w:pBdr>
        <w:ind w:firstLine="360"/>
        <w:rPr>
          <w:bCs/>
          <w:sz w:val="22"/>
          <w:szCs w:val="22"/>
        </w:rPr>
      </w:pPr>
      <w:r w:rsidRPr="00D04C3E">
        <w:rPr>
          <w:bCs/>
          <w:sz w:val="22"/>
          <w:szCs w:val="22"/>
        </w:rPr>
        <w:t>(2) In the event that the Government and the Contractor cannot agree upon a mutually acceptable change, the Government reserves the right to make a unilateral change to the OCI Plan as necessary, with the approval of the head of the contracting activity, subject to Contractor appeal as provided in the Disputes clause.</w:t>
      </w:r>
    </w:p>
    <w:p w:rsidR="00D04C3E" w:rsidRDefault="00D04C3E" w:rsidP="00752344">
      <w:pPr>
        <w:pBdr>
          <w:right w:val="single" w:sz="4" w:space="4" w:color="auto"/>
        </w:pBdr>
        <w:rPr>
          <w:bCs/>
          <w:sz w:val="22"/>
          <w:szCs w:val="22"/>
        </w:rPr>
      </w:pPr>
    </w:p>
    <w:p w:rsidR="00D04C3E" w:rsidRPr="00D04C3E" w:rsidRDefault="00D04C3E" w:rsidP="00752344">
      <w:pPr>
        <w:pBdr>
          <w:right w:val="single" w:sz="4" w:space="4" w:color="auto"/>
        </w:pBdr>
        <w:rPr>
          <w:bCs/>
          <w:sz w:val="22"/>
          <w:szCs w:val="22"/>
        </w:rPr>
      </w:pPr>
      <w:r w:rsidRPr="00D04C3E">
        <w:rPr>
          <w:bCs/>
          <w:sz w:val="22"/>
          <w:szCs w:val="22"/>
        </w:rPr>
        <w:t>(c)</w:t>
      </w:r>
      <w:r>
        <w:rPr>
          <w:bCs/>
          <w:sz w:val="22"/>
          <w:szCs w:val="22"/>
        </w:rPr>
        <w:t xml:space="preserve"> </w:t>
      </w:r>
      <w:r w:rsidRPr="00D04C3E">
        <w:rPr>
          <w:bCs/>
          <w:sz w:val="22"/>
          <w:szCs w:val="22"/>
        </w:rPr>
        <w:t>Violation. The Contractor shall report any violation of the OCI Plan, whether by its own personnel or those of the Government or other contractors, to the Contracting Officer. This report shall include a description of the violation and the actions the Contractor has taken or proposes to take to mitigate and avoid repetition of the violation. After conducting such further inquiries and discussions as may be necessary, the Contracting Officer and the Contractor shall agree on appropriate corrective action, if any, or the Contracting Officer shall direct corrective action.</w:t>
      </w:r>
    </w:p>
    <w:p w:rsidR="00D04C3E" w:rsidRPr="00D04C3E" w:rsidRDefault="00D04C3E" w:rsidP="00752344">
      <w:pPr>
        <w:pBdr>
          <w:right w:val="single" w:sz="4" w:space="4" w:color="auto"/>
        </w:pBdr>
        <w:rPr>
          <w:bCs/>
          <w:sz w:val="22"/>
          <w:szCs w:val="22"/>
        </w:rPr>
      </w:pPr>
      <w:r w:rsidRPr="00D04C3E">
        <w:rPr>
          <w:bCs/>
          <w:sz w:val="22"/>
          <w:szCs w:val="22"/>
        </w:rPr>
        <w:t xml:space="preserve"> </w:t>
      </w:r>
    </w:p>
    <w:p w:rsidR="00D04C3E" w:rsidRPr="00D04C3E" w:rsidRDefault="00D04C3E" w:rsidP="00752344">
      <w:pPr>
        <w:pBdr>
          <w:right w:val="single" w:sz="4" w:space="4" w:color="auto"/>
        </w:pBdr>
        <w:rPr>
          <w:bCs/>
          <w:sz w:val="22"/>
          <w:szCs w:val="22"/>
        </w:rPr>
      </w:pPr>
      <w:r w:rsidRPr="00D04C3E">
        <w:rPr>
          <w:bCs/>
          <w:sz w:val="22"/>
          <w:szCs w:val="22"/>
        </w:rPr>
        <w:t>(d)</w:t>
      </w:r>
      <w:r>
        <w:rPr>
          <w:bCs/>
          <w:sz w:val="22"/>
          <w:szCs w:val="22"/>
        </w:rPr>
        <w:t xml:space="preserve"> </w:t>
      </w:r>
      <w:r w:rsidRPr="00D04C3E">
        <w:rPr>
          <w:bCs/>
          <w:sz w:val="22"/>
          <w:szCs w:val="22"/>
        </w:rPr>
        <w:t>Breach. Any breach of the above restrictions or any nondisclosure or misrepresentation of any relevant facts required regarding OCI to be disclosed may result in termination of this contract for default or other remedies as may be available under law or regulation.</w:t>
      </w:r>
    </w:p>
    <w:p w:rsidR="00D04C3E" w:rsidRDefault="00D04C3E" w:rsidP="00752344">
      <w:pPr>
        <w:pBdr>
          <w:right w:val="single" w:sz="4" w:space="4" w:color="auto"/>
        </w:pBdr>
        <w:rPr>
          <w:bCs/>
          <w:sz w:val="22"/>
          <w:szCs w:val="22"/>
        </w:rPr>
      </w:pPr>
    </w:p>
    <w:p w:rsidR="004E2750" w:rsidRDefault="00D04C3E" w:rsidP="00752344">
      <w:pPr>
        <w:pBdr>
          <w:right w:val="single" w:sz="4" w:space="4" w:color="auto"/>
        </w:pBdr>
        <w:rPr>
          <w:bCs/>
          <w:sz w:val="22"/>
          <w:szCs w:val="22"/>
        </w:rPr>
      </w:pPr>
      <w:r w:rsidRPr="00D04C3E">
        <w:rPr>
          <w:bCs/>
          <w:sz w:val="22"/>
          <w:szCs w:val="22"/>
        </w:rPr>
        <w:t>(e)</w:t>
      </w:r>
      <w:r>
        <w:rPr>
          <w:bCs/>
          <w:sz w:val="22"/>
          <w:szCs w:val="22"/>
        </w:rPr>
        <w:t xml:space="preserve"> </w:t>
      </w:r>
      <w:r w:rsidRPr="00D04C3E">
        <w:rPr>
          <w:bCs/>
          <w:sz w:val="22"/>
          <w:szCs w:val="22"/>
        </w:rPr>
        <w:t>Subcontracts. The Contractor shall include the substance of this clause, including this paragraph (e), in subcontracts where the work includes or may include tasks related to the OCI. The terms “Contractor” and “Contracting Officer” shall be appropriately modified to reflect the change in parties and to preserve the Government’s rights.</w:t>
      </w:r>
    </w:p>
    <w:p w:rsidR="00D93B55" w:rsidRDefault="00D93B55" w:rsidP="00D93B55">
      <w:pPr>
        <w:rPr>
          <w:bCs/>
          <w:sz w:val="22"/>
          <w:szCs w:val="22"/>
        </w:rPr>
      </w:pPr>
    </w:p>
    <w:p w:rsidR="00151AC1" w:rsidRPr="00151AC1" w:rsidRDefault="00151AC1" w:rsidP="00752344">
      <w:pPr>
        <w:pBdr>
          <w:right w:val="single" w:sz="4" w:space="4" w:color="auto"/>
        </w:pBdr>
        <w:rPr>
          <w:b/>
          <w:sz w:val="22"/>
          <w:szCs w:val="22"/>
        </w:rPr>
      </w:pPr>
      <w:bookmarkStart w:id="5" w:name="_Hlk36730533"/>
      <w:r w:rsidRPr="00151AC1">
        <w:rPr>
          <w:b/>
          <w:sz w:val="22"/>
          <w:szCs w:val="22"/>
        </w:rPr>
        <w:t>H.3</w:t>
      </w:r>
      <w:r w:rsidRPr="00151AC1">
        <w:rPr>
          <w:b/>
          <w:sz w:val="22"/>
          <w:szCs w:val="22"/>
        </w:rPr>
        <w:tab/>
        <w:t>MSFC 52.223-90</w:t>
      </w:r>
      <w:r w:rsidR="00EA2447">
        <w:rPr>
          <w:b/>
          <w:sz w:val="22"/>
          <w:szCs w:val="22"/>
        </w:rPr>
        <w:t>,</w:t>
      </w:r>
      <w:r w:rsidRPr="00151AC1">
        <w:rPr>
          <w:b/>
          <w:sz w:val="22"/>
          <w:szCs w:val="22"/>
        </w:rPr>
        <w:t xml:space="preserve"> ASBESTOS MATERIAL (AUG 2015)</w:t>
      </w:r>
      <w:r w:rsidR="00EA2447" w:rsidRPr="00885A82">
        <w:rPr>
          <w:bCs/>
          <w:sz w:val="22"/>
          <w:szCs w:val="22"/>
        </w:rPr>
        <w:t xml:space="preserve"> </w:t>
      </w:r>
      <w:bookmarkEnd w:id="5"/>
      <w:r w:rsidR="00EA2447" w:rsidRPr="007B41B9">
        <w:rPr>
          <w:bCs/>
          <w:sz w:val="22"/>
          <w:szCs w:val="22"/>
        </w:rPr>
        <w:t xml:space="preserve">(Applicable </w:t>
      </w:r>
      <w:r w:rsidR="00EA2447">
        <w:rPr>
          <w:bCs/>
          <w:sz w:val="22"/>
          <w:szCs w:val="22"/>
        </w:rPr>
        <w:t>if Seller personnel will be performing work in MSFC buildings.)</w:t>
      </w:r>
    </w:p>
    <w:p w:rsidR="00151AC1" w:rsidRPr="00151AC1" w:rsidRDefault="00151AC1" w:rsidP="00752344">
      <w:pPr>
        <w:pBdr>
          <w:right w:val="single" w:sz="4" w:space="4" w:color="auto"/>
        </w:pBdr>
        <w:rPr>
          <w:bCs/>
          <w:sz w:val="22"/>
          <w:szCs w:val="22"/>
        </w:rPr>
      </w:pPr>
    </w:p>
    <w:p w:rsidR="00D04C3E" w:rsidRDefault="00151AC1" w:rsidP="00752344">
      <w:pPr>
        <w:pBdr>
          <w:right w:val="single" w:sz="4" w:space="4" w:color="auto"/>
        </w:pBdr>
        <w:rPr>
          <w:bCs/>
          <w:sz w:val="22"/>
          <w:szCs w:val="22"/>
        </w:rPr>
      </w:pPr>
      <w:r w:rsidRPr="00151AC1">
        <w:rPr>
          <w:bCs/>
          <w:sz w:val="22"/>
          <w:szCs w:val="22"/>
        </w:rPr>
        <w:t>During performance of this contract, Contractor personnel performing work in MSFC buildings may come in contact with materials containing asbestos. MSFC Buildings 4200, 4201, and 4663 are of special concern since they are known to contain a sprayed on fire insulation on or above the ceiling, usually located on the metal or concrete structure of the buildings. Examples of asbestos-containing material are floor tile, pipe and lagging insulation, exterior siding, roofing felt, and many other building materials. To facilitate communication, MSFC has established a website where the inventory of asbestos-containing material, their condition and approximate location are provided. The URL for this website is http://ais.ndc.nasa.gov/default.aspx. If the Contractor is unable to access this URL, they may contact the Contracting Officer or MSFC’s Environmental Engineering and Occupational Health (EEOH) Office (organization code AS10) for assistance. Prior to performing tasks which may disturb building material containing asbestos or suspected asbestos, the Contractor shall notify MSFC’s EEOH Office for assistance. The Contractor shall also be responsible for ensuring that all Contractor personnel working onsite are made aware of and comply with the requirements of this clause.</w:t>
      </w:r>
    </w:p>
    <w:p w:rsidR="00151AC1" w:rsidRDefault="00151AC1" w:rsidP="004E2750">
      <w:pPr>
        <w:rPr>
          <w:bCs/>
          <w:sz w:val="22"/>
          <w:szCs w:val="22"/>
        </w:rPr>
      </w:pPr>
    </w:p>
    <w:p w:rsidR="00EA2447" w:rsidRPr="00EA2447" w:rsidRDefault="00EA2447" w:rsidP="00752344">
      <w:pPr>
        <w:pBdr>
          <w:right w:val="single" w:sz="4" w:space="4" w:color="auto"/>
        </w:pBdr>
        <w:rPr>
          <w:b/>
          <w:sz w:val="22"/>
          <w:szCs w:val="22"/>
        </w:rPr>
      </w:pPr>
      <w:bookmarkStart w:id="6" w:name="_Hlk36730552"/>
      <w:r w:rsidRPr="00EA2447">
        <w:rPr>
          <w:b/>
          <w:sz w:val="22"/>
          <w:szCs w:val="22"/>
        </w:rPr>
        <w:t>H.4</w:t>
      </w:r>
      <w:r w:rsidRPr="00EA2447">
        <w:rPr>
          <w:b/>
          <w:sz w:val="22"/>
          <w:szCs w:val="22"/>
        </w:rPr>
        <w:tab/>
        <w:t>MSFC 52.223-91</w:t>
      </w:r>
      <w:r>
        <w:rPr>
          <w:b/>
          <w:sz w:val="22"/>
          <w:szCs w:val="22"/>
        </w:rPr>
        <w:t>,</w:t>
      </w:r>
      <w:r w:rsidRPr="00EA2447">
        <w:rPr>
          <w:b/>
          <w:sz w:val="22"/>
          <w:szCs w:val="22"/>
        </w:rPr>
        <w:t xml:space="preserve"> HAZARDOUS MATERIAL REPORTING (FEB 2016)</w:t>
      </w:r>
      <w:bookmarkEnd w:id="6"/>
      <w:r w:rsidRPr="00EA2447">
        <w:rPr>
          <w:b/>
          <w:sz w:val="22"/>
          <w:szCs w:val="22"/>
        </w:rPr>
        <w:t xml:space="preserve"> </w:t>
      </w:r>
      <w:r w:rsidRPr="007B41B9">
        <w:rPr>
          <w:bCs/>
          <w:sz w:val="22"/>
          <w:szCs w:val="22"/>
        </w:rPr>
        <w:t xml:space="preserve">(Applicable </w:t>
      </w:r>
      <w:r>
        <w:rPr>
          <w:bCs/>
          <w:sz w:val="22"/>
          <w:szCs w:val="22"/>
        </w:rPr>
        <w:t xml:space="preserve">if Seller </w:t>
      </w:r>
      <w:r w:rsidRPr="00EA2447">
        <w:rPr>
          <w:bCs/>
          <w:sz w:val="22"/>
          <w:szCs w:val="22"/>
        </w:rPr>
        <w:t>transports or accepts delivery of any hazardous materials on-site to Marshall Space Flight Center</w:t>
      </w:r>
      <w:r>
        <w:rPr>
          <w:bCs/>
          <w:sz w:val="22"/>
          <w:szCs w:val="22"/>
        </w:rPr>
        <w:t>.)</w:t>
      </w:r>
    </w:p>
    <w:p w:rsidR="00EA2447" w:rsidRPr="00EA2447" w:rsidRDefault="00EA2447" w:rsidP="00752344">
      <w:pPr>
        <w:pBdr>
          <w:right w:val="single" w:sz="4" w:space="4" w:color="auto"/>
        </w:pBdr>
        <w:rPr>
          <w:bCs/>
          <w:sz w:val="22"/>
          <w:szCs w:val="22"/>
        </w:rPr>
      </w:pPr>
    </w:p>
    <w:p w:rsidR="00EA2447" w:rsidRDefault="00EA2447" w:rsidP="00752344">
      <w:pPr>
        <w:pBdr>
          <w:right w:val="single" w:sz="4" w:space="4" w:color="auto"/>
        </w:pBdr>
        <w:rPr>
          <w:bCs/>
          <w:sz w:val="22"/>
          <w:szCs w:val="22"/>
        </w:rPr>
      </w:pPr>
      <w:r w:rsidRPr="00EA2447">
        <w:rPr>
          <w:bCs/>
          <w:sz w:val="22"/>
          <w:szCs w:val="22"/>
        </w:rPr>
        <w:t>(a)</w:t>
      </w:r>
      <w:r>
        <w:rPr>
          <w:bCs/>
          <w:sz w:val="22"/>
          <w:szCs w:val="22"/>
        </w:rPr>
        <w:t xml:space="preserve"> </w:t>
      </w:r>
      <w:r w:rsidRPr="00EA2447">
        <w:rPr>
          <w:bCs/>
          <w:sz w:val="22"/>
          <w:szCs w:val="22"/>
        </w:rPr>
        <w:t>If during the performance of this contract, the Contractor transports or accepts delivery of any hazardous materials (hazardous as defined under the latest version of Federal Standard No. 313, including revisions adopted during the term of the contract) on-site to Marshall Space Flight Center, the hazardous material shall be processed through MSFC Central Receiving to be bar-coded for inventory. Alternative receiving points may be designated if approval is granted in accordance with MWI 8550.5, “Hazardous Material Management.” Chemical containers shall be managed in accordance with the provisions of MWI 8550.5. The Contractor shall be responsible for ensuring that all Contractor/subcontractor personnel are made aware of and comply with this clause.</w:t>
      </w:r>
    </w:p>
    <w:p w:rsidR="00EA2447" w:rsidRDefault="00EA2447" w:rsidP="00752344">
      <w:pPr>
        <w:pBdr>
          <w:right w:val="single" w:sz="4" w:space="4" w:color="auto"/>
        </w:pBdr>
        <w:rPr>
          <w:bCs/>
          <w:sz w:val="22"/>
          <w:szCs w:val="22"/>
        </w:rPr>
      </w:pPr>
    </w:p>
    <w:p w:rsidR="00EA2447" w:rsidRDefault="00EA2447" w:rsidP="00752344">
      <w:pPr>
        <w:pBdr>
          <w:right w:val="single" w:sz="4" w:space="4" w:color="auto"/>
        </w:pBdr>
        <w:rPr>
          <w:bCs/>
          <w:sz w:val="22"/>
          <w:szCs w:val="22"/>
        </w:rPr>
      </w:pPr>
      <w:r w:rsidRPr="00EA2447">
        <w:rPr>
          <w:bCs/>
          <w:sz w:val="22"/>
          <w:szCs w:val="22"/>
        </w:rPr>
        <w:lastRenderedPageBreak/>
        <w:t>(b)</w:t>
      </w:r>
      <w:r>
        <w:rPr>
          <w:bCs/>
          <w:sz w:val="22"/>
          <w:szCs w:val="22"/>
        </w:rPr>
        <w:t xml:space="preserve"> </w:t>
      </w:r>
      <w:r w:rsidRPr="00EA2447">
        <w:rPr>
          <w:bCs/>
          <w:sz w:val="22"/>
          <w:szCs w:val="22"/>
        </w:rPr>
        <w:t>Nothing contained in this clause shall relieve the Contractor from complying with applicable Federal, State, and local laws, codes, ordinances, and regulations (including the obtaining of licenses and permits) in connection with hazardous material; or with clauses regarding hazardous materials, which may be contained in the contract and/or order.</w:t>
      </w:r>
    </w:p>
    <w:p w:rsidR="00EA2447" w:rsidRDefault="00EA2447" w:rsidP="00EA2447">
      <w:pPr>
        <w:rPr>
          <w:bCs/>
          <w:sz w:val="22"/>
          <w:szCs w:val="22"/>
        </w:rPr>
      </w:pPr>
    </w:p>
    <w:p w:rsidR="001956C9" w:rsidRPr="001956C9" w:rsidRDefault="001956C9" w:rsidP="00752344">
      <w:pPr>
        <w:pBdr>
          <w:right w:val="single" w:sz="4" w:space="4" w:color="auto"/>
        </w:pBdr>
        <w:rPr>
          <w:b/>
          <w:sz w:val="22"/>
          <w:szCs w:val="22"/>
        </w:rPr>
      </w:pPr>
      <w:bookmarkStart w:id="7" w:name="_Hlk36730564"/>
      <w:r w:rsidRPr="001956C9">
        <w:rPr>
          <w:b/>
          <w:sz w:val="22"/>
          <w:szCs w:val="22"/>
        </w:rPr>
        <w:t>H.5</w:t>
      </w:r>
      <w:r w:rsidRPr="001956C9">
        <w:rPr>
          <w:b/>
          <w:sz w:val="22"/>
          <w:szCs w:val="22"/>
        </w:rPr>
        <w:tab/>
        <w:t>MSFC 52.223-92, ENVIRONMENTAL - GENERAL CLAUSE (AUG 2010)</w:t>
      </w:r>
      <w:bookmarkEnd w:id="7"/>
      <w:r w:rsidRPr="001956C9">
        <w:rPr>
          <w:bCs/>
          <w:sz w:val="22"/>
          <w:szCs w:val="22"/>
        </w:rPr>
        <w:t xml:space="preserve"> </w:t>
      </w:r>
      <w:r w:rsidRPr="007B41B9">
        <w:rPr>
          <w:bCs/>
          <w:sz w:val="22"/>
          <w:szCs w:val="22"/>
        </w:rPr>
        <w:t xml:space="preserve">(Applicable </w:t>
      </w:r>
      <w:r>
        <w:rPr>
          <w:bCs/>
          <w:sz w:val="22"/>
          <w:szCs w:val="22"/>
        </w:rPr>
        <w:t>if Seller personnel will be performing work on-site.)</w:t>
      </w:r>
    </w:p>
    <w:p w:rsidR="001956C9" w:rsidRPr="001956C9" w:rsidRDefault="001956C9" w:rsidP="00752344">
      <w:pPr>
        <w:pBdr>
          <w:right w:val="single" w:sz="4" w:space="4" w:color="auto"/>
        </w:pBdr>
        <w:rPr>
          <w:bCs/>
          <w:sz w:val="22"/>
          <w:szCs w:val="22"/>
        </w:rPr>
      </w:pPr>
    </w:p>
    <w:p w:rsidR="00EA2447" w:rsidRDefault="001956C9" w:rsidP="00752344">
      <w:pPr>
        <w:pBdr>
          <w:right w:val="single" w:sz="4" w:space="4" w:color="auto"/>
        </w:pBdr>
        <w:rPr>
          <w:bCs/>
          <w:sz w:val="22"/>
          <w:szCs w:val="22"/>
        </w:rPr>
      </w:pPr>
      <w:r w:rsidRPr="001956C9">
        <w:rPr>
          <w:bCs/>
          <w:sz w:val="22"/>
          <w:szCs w:val="22"/>
        </w:rPr>
        <w:t>Contractors performing on-site shall comply with all applicable Environmental policies and procedures including, but not limited to, MPD 8500.1, “MSFC Environmental Management Policy” and MPR 8500.1, “MSFC Environmental Engineering and Occupational Health Program.” MSFC contractors performing on-site activities that could potentially impact the environment shall be responsible for following all established NASA/MSFC environmental procedures. These procedures and other applicable policies and procedures are available by contacting the NASA/MSFC Environmental Engineering &amp; Occupational Health Office. Failure to comply with environmental policies and procedures, may result in damage to the environment, and could potentially result in regulatory penalties against NASA and/or the Contractor, and Contractor loss of access to NASA/MSFC facilities.</w:t>
      </w:r>
    </w:p>
    <w:p w:rsidR="00D93B55" w:rsidRDefault="00D93B55" w:rsidP="00D93B55">
      <w:pPr>
        <w:rPr>
          <w:bCs/>
          <w:sz w:val="22"/>
          <w:szCs w:val="22"/>
        </w:rPr>
      </w:pPr>
    </w:p>
    <w:p w:rsidR="00357E68" w:rsidRDefault="006B45E4" w:rsidP="00752344">
      <w:pPr>
        <w:pBdr>
          <w:right w:val="single" w:sz="4" w:space="4" w:color="auto"/>
        </w:pBdr>
        <w:rPr>
          <w:bCs/>
          <w:sz w:val="22"/>
          <w:szCs w:val="22"/>
        </w:rPr>
      </w:pPr>
      <w:bookmarkStart w:id="8" w:name="_Hlk36730608"/>
      <w:r w:rsidRPr="006B45E4">
        <w:rPr>
          <w:b/>
          <w:sz w:val="22"/>
          <w:szCs w:val="22"/>
        </w:rPr>
        <w:t>H.</w:t>
      </w:r>
      <w:r w:rsidR="00B57135">
        <w:rPr>
          <w:b/>
          <w:sz w:val="22"/>
          <w:szCs w:val="22"/>
        </w:rPr>
        <w:t>8</w:t>
      </w:r>
      <w:r w:rsidRPr="006B45E4">
        <w:rPr>
          <w:b/>
          <w:sz w:val="22"/>
          <w:szCs w:val="22"/>
        </w:rPr>
        <w:tab/>
        <w:t>1852.223-70, SAFETY AND HEALTH MEASURES AND MISHAP REPORTING (DEC 2015)</w:t>
      </w:r>
      <w:bookmarkEnd w:id="8"/>
      <w:r>
        <w:rPr>
          <w:bCs/>
          <w:sz w:val="22"/>
          <w:szCs w:val="22"/>
        </w:rPr>
        <w:t xml:space="preserve"> </w:t>
      </w:r>
      <w:r>
        <w:rPr>
          <w:sz w:val="22"/>
          <w:szCs w:val="22"/>
        </w:rPr>
        <w:t>(Applicable for all purchase orders/subcontracts</w:t>
      </w:r>
      <w:r w:rsidRPr="006B45E4">
        <w:t xml:space="preserve"> </w:t>
      </w:r>
      <w:r w:rsidRPr="006B45E4">
        <w:rPr>
          <w:sz w:val="22"/>
          <w:szCs w:val="22"/>
        </w:rPr>
        <w:t>exce</w:t>
      </w:r>
      <w:r>
        <w:rPr>
          <w:sz w:val="22"/>
          <w:szCs w:val="22"/>
        </w:rPr>
        <w:t>eding</w:t>
      </w:r>
      <w:r w:rsidRPr="006B45E4">
        <w:rPr>
          <w:sz w:val="22"/>
          <w:szCs w:val="22"/>
        </w:rPr>
        <w:t xml:space="preserve"> the simplified acquisition threshold</w:t>
      </w:r>
      <w:r>
        <w:rPr>
          <w:sz w:val="22"/>
          <w:szCs w:val="22"/>
        </w:rPr>
        <w:t>.)</w:t>
      </w:r>
    </w:p>
    <w:p w:rsidR="006B45E4" w:rsidRDefault="006B45E4" w:rsidP="004E2750">
      <w:pPr>
        <w:rPr>
          <w:bCs/>
          <w:sz w:val="22"/>
          <w:szCs w:val="22"/>
        </w:rPr>
      </w:pPr>
    </w:p>
    <w:p w:rsidR="001C3EDB" w:rsidRDefault="001C3EDB" w:rsidP="00546F96">
      <w:pPr>
        <w:rPr>
          <w:bCs/>
          <w:sz w:val="22"/>
          <w:szCs w:val="22"/>
        </w:rPr>
      </w:pPr>
    </w:p>
    <w:p w:rsidR="00F3298E" w:rsidRPr="0045692A" w:rsidRDefault="00F3298E" w:rsidP="00F3298E">
      <w:pPr>
        <w:rPr>
          <w:b/>
          <w:bCs/>
          <w:sz w:val="22"/>
          <w:szCs w:val="22"/>
        </w:rPr>
      </w:pPr>
      <w:r w:rsidRPr="0045692A">
        <w:rPr>
          <w:b/>
          <w:bCs/>
          <w:sz w:val="22"/>
          <w:szCs w:val="22"/>
        </w:rPr>
        <w:lastRenderedPageBreak/>
        <w:t>Section I Clauses</w:t>
      </w:r>
      <w:r w:rsidR="0045692A">
        <w:rPr>
          <w:b/>
          <w:bCs/>
          <w:sz w:val="22"/>
          <w:szCs w:val="22"/>
        </w:rPr>
        <w:t xml:space="preserve"> – Contract Clauses</w:t>
      </w:r>
    </w:p>
    <w:p w:rsidR="00F3298E" w:rsidRPr="00764E8C" w:rsidRDefault="00F3298E" w:rsidP="00546F96">
      <w:pPr>
        <w:rPr>
          <w:bCs/>
          <w:sz w:val="22"/>
          <w:szCs w:val="22"/>
        </w:rPr>
      </w:pPr>
    </w:p>
    <w:p w:rsidR="0079210D" w:rsidRPr="00764E8C" w:rsidRDefault="0079210D" w:rsidP="0017701B">
      <w:pPr>
        <w:rPr>
          <w:b/>
          <w:bCs/>
          <w:sz w:val="22"/>
          <w:szCs w:val="22"/>
        </w:rPr>
      </w:pPr>
      <w:r w:rsidRPr="00080076">
        <w:rPr>
          <w:b/>
          <w:bCs/>
          <w:sz w:val="22"/>
          <w:szCs w:val="22"/>
        </w:rPr>
        <w:t>52.203-7, Anti-Kickback Procedures (May 2014)</w:t>
      </w:r>
    </w:p>
    <w:p w:rsidR="0079210D" w:rsidRPr="00764E8C" w:rsidRDefault="0079210D" w:rsidP="0017701B">
      <w:pPr>
        <w:rPr>
          <w:bCs/>
          <w:sz w:val="22"/>
          <w:szCs w:val="22"/>
        </w:rPr>
      </w:pPr>
    </w:p>
    <w:p w:rsidR="0079210D" w:rsidRPr="00764E8C" w:rsidRDefault="0079210D" w:rsidP="0017701B">
      <w:pPr>
        <w:rPr>
          <w:bCs/>
          <w:sz w:val="22"/>
          <w:szCs w:val="22"/>
        </w:rPr>
      </w:pPr>
      <w:r w:rsidRPr="00764E8C">
        <w:rPr>
          <w:b/>
          <w:sz w:val="22"/>
          <w:szCs w:val="22"/>
        </w:rPr>
        <w:t>52.203-19, Prohibition on Requiring Certain Internal Confidentiality Agreements or Statements (Jan 2017)</w:t>
      </w:r>
      <w:r w:rsidRPr="00764E8C">
        <w:rPr>
          <w:sz w:val="22"/>
          <w:szCs w:val="22"/>
        </w:rPr>
        <w:t xml:space="preserve"> (</w:t>
      </w:r>
      <w:r w:rsidRPr="00764E8C">
        <w:rPr>
          <w:bCs/>
          <w:sz w:val="22"/>
          <w:szCs w:val="22"/>
        </w:rPr>
        <w:t>Applicable for all purchase orders/subcontracts, including purchase orders/subcontracts for commercial items.)</w:t>
      </w:r>
    </w:p>
    <w:p w:rsidR="0079210D" w:rsidRPr="00764E8C" w:rsidRDefault="0079210D" w:rsidP="0017701B">
      <w:pPr>
        <w:rPr>
          <w:bCs/>
          <w:sz w:val="22"/>
          <w:szCs w:val="22"/>
        </w:rPr>
      </w:pPr>
    </w:p>
    <w:p w:rsidR="0099293D" w:rsidRDefault="0099293D" w:rsidP="00752344">
      <w:pPr>
        <w:pBdr>
          <w:right w:val="single" w:sz="4" w:space="4" w:color="auto"/>
        </w:pBdr>
        <w:rPr>
          <w:b/>
          <w:bCs/>
          <w:sz w:val="22"/>
          <w:szCs w:val="22"/>
        </w:rPr>
      </w:pPr>
      <w:bookmarkStart w:id="9" w:name="_Hlk36730763"/>
      <w:bookmarkStart w:id="10" w:name="_Hlk36730777"/>
      <w:r w:rsidRPr="0099293D">
        <w:rPr>
          <w:b/>
          <w:bCs/>
          <w:sz w:val="22"/>
          <w:szCs w:val="22"/>
        </w:rPr>
        <w:t>52.204-10 Reporting Executive Compensation and First Tier Subcontract Awards (Oct 2018</w:t>
      </w:r>
      <w:bookmarkEnd w:id="10"/>
      <w:r w:rsidRPr="0099293D">
        <w:rPr>
          <w:b/>
          <w:bCs/>
          <w:sz w:val="22"/>
          <w:szCs w:val="22"/>
        </w:rPr>
        <w:t>)</w:t>
      </w:r>
      <w:bookmarkEnd w:id="9"/>
    </w:p>
    <w:p w:rsidR="0099293D" w:rsidRPr="0099293D" w:rsidRDefault="0099293D" w:rsidP="00E01CD6">
      <w:pPr>
        <w:rPr>
          <w:sz w:val="22"/>
          <w:szCs w:val="22"/>
        </w:rPr>
      </w:pPr>
    </w:p>
    <w:p w:rsidR="00A24988" w:rsidRDefault="00A24988" w:rsidP="00752344">
      <w:pPr>
        <w:pBdr>
          <w:right w:val="single" w:sz="4" w:space="4" w:color="auto"/>
        </w:pBdr>
        <w:rPr>
          <w:bCs/>
          <w:sz w:val="22"/>
          <w:szCs w:val="22"/>
        </w:rPr>
      </w:pPr>
      <w:bookmarkStart w:id="11" w:name="_Hlk36730821"/>
      <w:r>
        <w:rPr>
          <w:b/>
          <w:bCs/>
          <w:sz w:val="22"/>
          <w:szCs w:val="22"/>
        </w:rPr>
        <w:t xml:space="preserve">52.215-13, </w:t>
      </w:r>
      <w:r w:rsidRPr="00A24988">
        <w:rPr>
          <w:b/>
          <w:bCs/>
          <w:sz w:val="22"/>
          <w:szCs w:val="22"/>
        </w:rPr>
        <w:t>Subcontractor Certified Cost or Pricing Data–Modifications</w:t>
      </w:r>
      <w:r>
        <w:rPr>
          <w:b/>
          <w:bCs/>
          <w:sz w:val="22"/>
          <w:szCs w:val="22"/>
        </w:rPr>
        <w:t xml:space="preserve"> (DEVIATION) (Jul 2018)</w:t>
      </w:r>
      <w:bookmarkEnd w:id="11"/>
      <w:r>
        <w:rPr>
          <w:b/>
          <w:bCs/>
          <w:sz w:val="22"/>
          <w:szCs w:val="22"/>
        </w:rPr>
        <w:t xml:space="preserve"> </w:t>
      </w:r>
      <w:r>
        <w:rPr>
          <w:bCs/>
          <w:sz w:val="22"/>
          <w:szCs w:val="22"/>
        </w:rPr>
        <w:t xml:space="preserve">(The version of the clause in NASA Procurement Class Deviation </w:t>
      </w:r>
      <w:hyperlink r:id="rId7" w:history="1">
        <w:r w:rsidRPr="00A24988">
          <w:rPr>
            <w:rStyle w:val="Hyperlink"/>
            <w:bCs/>
            <w:sz w:val="22"/>
            <w:szCs w:val="22"/>
          </w:rPr>
          <w:t>PCD 18-04</w:t>
        </w:r>
      </w:hyperlink>
      <w:r w:rsidRPr="00A24988">
        <w:rPr>
          <w:bCs/>
          <w:sz w:val="22"/>
          <w:szCs w:val="22"/>
        </w:rPr>
        <w:t xml:space="preserve"> </w:t>
      </w:r>
      <w:r>
        <w:rPr>
          <w:bCs/>
          <w:sz w:val="22"/>
          <w:szCs w:val="22"/>
        </w:rPr>
        <w:t>applies in lieu of the standard FAR version of the clause.)</w:t>
      </w:r>
    </w:p>
    <w:p w:rsidR="00A24988" w:rsidRDefault="00A24988" w:rsidP="00A24988">
      <w:pPr>
        <w:rPr>
          <w:bCs/>
          <w:sz w:val="22"/>
          <w:szCs w:val="22"/>
        </w:rPr>
      </w:pPr>
    </w:p>
    <w:p w:rsidR="00473F7E" w:rsidRDefault="00473F7E" w:rsidP="00875ECD">
      <w:pPr>
        <w:pBdr>
          <w:right w:val="single" w:sz="4" w:space="4" w:color="auto"/>
        </w:pBdr>
        <w:rPr>
          <w:b/>
          <w:bCs/>
          <w:sz w:val="22"/>
          <w:szCs w:val="22"/>
        </w:rPr>
      </w:pPr>
      <w:r>
        <w:rPr>
          <w:b/>
          <w:bCs/>
          <w:sz w:val="22"/>
          <w:szCs w:val="22"/>
        </w:rPr>
        <w:t xml:space="preserve">52.219-9, </w:t>
      </w:r>
      <w:r w:rsidRPr="00473F7E">
        <w:rPr>
          <w:b/>
          <w:bCs/>
          <w:sz w:val="22"/>
          <w:szCs w:val="22"/>
        </w:rPr>
        <w:t>Small Business Subcontracting Plan</w:t>
      </w:r>
      <w:r>
        <w:rPr>
          <w:b/>
          <w:bCs/>
          <w:sz w:val="22"/>
          <w:szCs w:val="22"/>
        </w:rPr>
        <w:t xml:space="preserve"> (</w:t>
      </w:r>
      <w:r w:rsidR="000F62E8">
        <w:rPr>
          <w:b/>
          <w:bCs/>
          <w:sz w:val="22"/>
          <w:szCs w:val="22"/>
        </w:rPr>
        <w:t>Aug 2018)</w:t>
      </w:r>
    </w:p>
    <w:p w:rsidR="0045692A" w:rsidRPr="0045692A" w:rsidRDefault="0045692A" w:rsidP="0045692A">
      <w:pPr>
        <w:rPr>
          <w:sz w:val="22"/>
          <w:szCs w:val="22"/>
        </w:rPr>
      </w:pPr>
      <w:bookmarkStart w:id="12" w:name="_Hlk36730838"/>
    </w:p>
    <w:p w:rsidR="00A24988" w:rsidRDefault="00A24988" w:rsidP="00875ECD">
      <w:pPr>
        <w:pBdr>
          <w:right w:val="single" w:sz="4" w:space="4" w:color="auto"/>
        </w:pBdr>
        <w:rPr>
          <w:b/>
          <w:bCs/>
          <w:sz w:val="22"/>
          <w:szCs w:val="22"/>
        </w:rPr>
      </w:pPr>
      <w:r w:rsidRPr="00A24988">
        <w:rPr>
          <w:b/>
          <w:bCs/>
          <w:sz w:val="22"/>
          <w:szCs w:val="22"/>
        </w:rPr>
        <w:t>52.222-50</w:t>
      </w:r>
      <w:bookmarkEnd w:id="12"/>
      <w:r>
        <w:rPr>
          <w:b/>
          <w:bCs/>
          <w:sz w:val="22"/>
          <w:szCs w:val="22"/>
        </w:rPr>
        <w:t>,</w:t>
      </w:r>
      <w:r w:rsidRPr="00A24988">
        <w:rPr>
          <w:b/>
          <w:bCs/>
          <w:sz w:val="22"/>
          <w:szCs w:val="22"/>
        </w:rPr>
        <w:t xml:space="preserve"> Combating Trafficking in Persons (Jan 2019)</w:t>
      </w:r>
    </w:p>
    <w:p w:rsidR="00A24988" w:rsidRPr="00A24988" w:rsidRDefault="00A24988" w:rsidP="0017701B">
      <w:pPr>
        <w:rPr>
          <w:sz w:val="22"/>
          <w:szCs w:val="22"/>
        </w:rPr>
      </w:pPr>
    </w:p>
    <w:p w:rsidR="0017701B" w:rsidRPr="00764E8C" w:rsidRDefault="0017701B" w:rsidP="0017701B">
      <w:pPr>
        <w:rPr>
          <w:sz w:val="22"/>
          <w:szCs w:val="22"/>
        </w:rPr>
      </w:pPr>
      <w:r w:rsidRPr="00764E8C">
        <w:rPr>
          <w:b/>
          <w:bCs/>
          <w:sz w:val="22"/>
          <w:szCs w:val="22"/>
        </w:rPr>
        <w:t>52.227-1, Authorization and Consent (Dec 2007)</w:t>
      </w:r>
      <w:r w:rsidR="00E13507" w:rsidRPr="00764E8C">
        <w:rPr>
          <w:b/>
          <w:bCs/>
          <w:sz w:val="22"/>
          <w:szCs w:val="22"/>
        </w:rPr>
        <w:t xml:space="preserve"> and</w:t>
      </w:r>
      <w:r w:rsidRPr="00764E8C">
        <w:rPr>
          <w:b/>
          <w:bCs/>
          <w:sz w:val="22"/>
          <w:szCs w:val="22"/>
        </w:rPr>
        <w:t xml:space="preserve"> Alternate I (Apr 1984)</w:t>
      </w:r>
      <w:r w:rsidRPr="00764E8C">
        <w:rPr>
          <w:sz w:val="22"/>
          <w:szCs w:val="22"/>
        </w:rPr>
        <w:t xml:space="preserve"> </w:t>
      </w:r>
      <w:r w:rsidR="00F9113E" w:rsidRPr="00764E8C">
        <w:rPr>
          <w:sz w:val="22"/>
          <w:szCs w:val="22"/>
        </w:rPr>
        <w:t>(</w:t>
      </w:r>
      <w:r w:rsidRPr="00764E8C">
        <w:rPr>
          <w:sz w:val="22"/>
          <w:szCs w:val="22"/>
        </w:rPr>
        <w:t xml:space="preserve">Alternate I </w:t>
      </w:r>
      <w:r w:rsidR="00BF29DF">
        <w:rPr>
          <w:sz w:val="22"/>
          <w:szCs w:val="22"/>
        </w:rPr>
        <w:t xml:space="preserve">will </w:t>
      </w:r>
      <w:r w:rsidRPr="00764E8C">
        <w:rPr>
          <w:sz w:val="22"/>
          <w:szCs w:val="22"/>
        </w:rPr>
        <w:t>also appl</w:t>
      </w:r>
      <w:r w:rsidR="00BF29DF">
        <w:rPr>
          <w:sz w:val="22"/>
          <w:szCs w:val="22"/>
        </w:rPr>
        <w:t>y</w:t>
      </w:r>
      <w:r w:rsidRPr="00764E8C">
        <w:rPr>
          <w:sz w:val="22"/>
          <w:szCs w:val="22"/>
        </w:rPr>
        <w:t xml:space="preserve"> if </w:t>
      </w:r>
      <w:r w:rsidR="0066590B" w:rsidRPr="00764E8C">
        <w:rPr>
          <w:sz w:val="22"/>
          <w:szCs w:val="22"/>
        </w:rPr>
        <w:t>this</w:t>
      </w:r>
      <w:r w:rsidRPr="00764E8C">
        <w:rPr>
          <w:sz w:val="22"/>
          <w:szCs w:val="22"/>
        </w:rPr>
        <w:t xml:space="preserve"> </w:t>
      </w:r>
      <w:r w:rsidR="009F4C01" w:rsidRPr="00764E8C">
        <w:rPr>
          <w:sz w:val="22"/>
          <w:szCs w:val="22"/>
        </w:rPr>
        <w:t>purchase order/sub</w:t>
      </w:r>
      <w:r w:rsidRPr="00764E8C">
        <w:rPr>
          <w:sz w:val="22"/>
          <w:szCs w:val="22"/>
        </w:rPr>
        <w:t>contract is for research and development.</w:t>
      </w:r>
      <w:r w:rsidR="00F9113E" w:rsidRPr="00764E8C">
        <w:rPr>
          <w:sz w:val="22"/>
          <w:szCs w:val="22"/>
        </w:rPr>
        <w:t>)</w:t>
      </w:r>
    </w:p>
    <w:p w:rsidR="00C03835" w:rsidRPr="00764E8C" w:rsidRDefault="00C03835" w:rsidP="00D7658E">
      <w:pPr>
        <w:rPr>
          <w:b/>
          <w:sz w:val="22"/>
          <w:szCs w:val="22"/>
        </w:rPr>
      </w:pPr>
    </w:p>
    <w:p w:rsidR="00F71764" w:rsidRPr="00764E8C" w:rsidRDefault="00F71764" w:rsidP="000925F9">
      <w:pPr>
        <w:rPr>
          <w:sz w:val="22"/>
          <w:szCs w:val="22"/>
        </w:rPr>
      </w:pPr>
      <w:r w:rsidRPr="00764E8C">
        <w:rPr>
          <w:b/>
          <w:sz w:val="22"/>
          <w:szCs w:val="22"/>
        </w:rPr>
        <w:t xml:space="preserve">52.227-16, Additional Data Requirements (Jun 1987) </w:t>
      </w:r>
      <w:r w:rsidRPr="00764E8C">
        <w:rPr>
          <w:sz w:val="22"/>
          <w:szCs w:val="22"/>
        </w:rPr>
        <w:t>(Appli</w:t>
      </w:r>
      <w:r w:rsidR="00666FB0" w:rsidRPr="00764E8C">
        <w:rPr>
          <w:sz w:val="22"/>
          <w:szCs w:val="22"/>
        </w:rPr>
        <w:t xml:space="preserve">cable if </w:t>
      </w:r>
      <w:r w:rsidR="0066590B" w:rsidRPr="00764E8C">
        <w:rPr>
          <w:sz w:val="22"/>
          <w:szCs w:val="22"/>
        </w:rPr>
        <w:t>Seller</w:t>
      </w:r>
      <w:r w:rsidR="00666FB0" w:rsidRPr="00764E8C">
        <w:rPr>
          <w:sz w:val="22"/>
          <w:szCs w:val="22"/>
        </w:rPr>
        <w:t xml:space="preserve"> will be delivering </w:t>
      </w:r>
      <w:r w:rsidRPr="00764E8C">
        <w:rPr>
          <w:sz w:val="22"/>
          <w:szCs w:val="22"/>
        </w:rPr>
        <w:t>technical data.  “Contracting Officer” means “Lockheed Martin and the Contracting Officer.”)</w:t>
      </w:r>
    </w:p>
    <w:p w:rsidR="000C6B95" w:rsidRPr="00764E8C" w:rsidRDefault="000C6B95" w:rsidP="00F71764">
      <w:pPr>
        <w:jc w:val="both"/>
        <w:rPr>
          <w:b/>
          <w:bCs/>
          <w:sz w:val="22"/>
          <w:szCs w:val="22"/>
        </w:rPr>
      </w:pPr>
    </w:p>
    <w:p w:rsidR="0017701B" w:rsidRPr="00764E8C" w:rsidRDefault="0017701B" w:rsidP="000925F9">
      <w:pPr>
        <w:rPr>
          <w:b/>
          <w:bCs/>
          <w:sz w:val="22"/>
          <w:szCs w:val="22"/>
        </w:rPr>
      </w:pPr>
      <w:r w:rsidRPr="00764E8C">
        <w:rPr>
          <w:b/>
          <w:bCs/>
          <w:sz w:val="22"/>
          <w:szCs w:val="22"/>
        </w:rPr>
        <w:t>52.232-17, Interest (</w:t>
      </w:r>
      <w:r w:rsidR="00F9113E" w:rsidRPr="00764E8C">
        <w:rPr>
          <w:b/>
          <w:bCs/>
          <w:sz w:val="22"/>
          <w:szCs w:val="22"/>
        </w:rPr>
        <w:t>May 2014)</w:t>
      </w:r>
      <w:r w:rsidRPr="00764E8C">
        <w:rPr>
          <w:b/>
          <w:bCs/>
          <w:sz w:val="22"/>
          <w:szCs w:val="22"/>
        </w:rPr>
        <w:t xml:space="preserve"> </w:t>
      </w:r>
      <w:r w:rsidRPr="00764E8C">
        <w:rPr>
          <w:bCs/>
          <w:sz w:val="22"/>
          <w:szCs w:val="22"/>
        </w:rPr>
        <w:t xml:space="preserve">(Applicable if </w:t>
      </w:r>
      <w:r w:rsidR="0066590B" w:rsidRPr="00764E8C">
        <w:rPr>
          <w:bCs/>
          <w:sz w:val="22"/>
          <w:szCs w:val="22"/>
        </w:rPr>
        <w:t>this</w:t>
      </w:r>
      <w:r w:rsidRPr="00764E8C">
        <w:rPr>
          <w:bCs/>
          <w:sz w:val="22"/>
          <w:szCs w:val="22"/>
        </w:rPr>
        <w:t xml:space="preserve"> </w:t>
      </w:r>
      <w:r w:rsidR="009F4C01" w:rsidRPr="00764E8C">
        <w:rPr>
          <w:sz w:val="22"/>
          <w:szCs w:val="22"/>
        </w:rPr>
        <w:t>purchase order/sub</w:t>
      </w:r>
      <w:r w:rsidR="00666FB0" w:rsidRPr="00764E8C">
        <w:rPr>
          <w:bCs/>
          <w:sz w:val="22"/>
          <w:szCs w:val="22"/>
        </w:rPr>
        <w:t xml:space="preserve">contract contains any clauses </w:t>
      </w:r>
      <w:r w:rsidRPr="00764E8C">
        <w:rPr>
          <w:bCs/>
          <w:sz w:val="22"/>
          <w:szCs w:val="22"/>
        </w:rPr>
        <w:t>which refers to an Interest clause</w:t>
      </w:r>
      <w:r w:rsidR="00A6297C" w:rsidRPr="00764E8C">
        <w:rPr>
          <w:bCs/>
          <w:sz w:val="22"/>
          <w:szCs w:val="22"/>
        </w:rPr>
        <w:t xml:space="preserve">. </w:t>
      </w:r>
      <w:r w:rsidRPr="00764E8C">
        <w:rPr>
          <w:bCs/>
          <w:sz w:val="22"/>
          <w:szCs w:val="22"/>
        </w:rPr>
        <w:t xml:space="preserve"> “Government” means “Lockheed Martin”</w:t>
      </w:r>
      <w:r w:rsidR="00A6297C" w:rsidRPr="00764E8C">
        <w:rPr>
          <w:bCs/>
          <w:sz w:val="22"/>
          <w:szCs w:val="22"/>
        </w:rPr>
        <w:t>.</w:t>
      </w:r>
      <w:r w:rsidRPr="00764E8C">
        <w:rPr>
          <w:bCs/>
          <w:sz w:val="22"/>
          <w:szCs w:val="22"/>
        </w:rPr>
        <w:t>)</w:t>
      </w:r>
    </w:p>
    <w:p w:rsidR="008C7951" w:rsidRPr="00764E8C" w:rsidRDefault="008C7951" w:rsidP="006360E7">
      <w:pPr>
        <w:rPr>
          <w:b/>
          <w:bCs/>
          <w:sz w:val="22"/>
          <w:szCs w:val="22"/>
        </w:rPr>
      </w:pPr>
    </w:p>
    <w:p w:rsidR="00F9113E" w:rsidRPr="00764E8C" w:rsidRDefault="00F9113E" w:rsidP="00F9113E">
      <w:pPr>
        <w:rPr>
          <w:bCs/>
          <w:sz w:val="22"/>
          <w:szCs w:val="22"/>
        </w:rPr>
      </w:pPr>
      <w:r w:rsidRPr="00764E8C">
        <w:rPr>
          <w:b/>
          <w:bCs/>
          <w:sz w:val="22"/>
          <w:szCs w:val="22"/>
        </w:rPr>
        <w:t xml:space="preserve">52.232-39, Unenforceability of Unauthorized Obligations (Jun 2013) </w:t>
      </w:r>
      <w:r w:rsidRPr="00764E8C">
        <w:rPr>
          <w:bCs/>
          <w:sz w:val="22"/>
          <w:szCs w:val="22"/>
        </w:rPr>
        <w:t xml:space="preserve">(Applicable for all purchase </w:t>
      </w:r>
      <w:r w:rsidRPr="00764E8C">
        <w:rPr>
          <w:bCs/>
          <w:sz w:val="22"/>
          <w:szCs w:val="22"/>
        </w:rPr>
        <w:t>orders/</w:t>
      </w:r>
      <w:r w:rsidR="0045692A">
        <w:rPr>
          <w:bCs/>
          <w:sz w:val="22"/>
          <w:szCs w:val="22"/>
        </w:rPr>
        <w:t xml:space="preserve"> </w:t>
      </w:r>
      <w:r w:rsidRPr="00764E8C">
        <w:rPr>
          <w:bCs/>
          <w:sz w:val="22"/>
          <w:szCs w:val="22"/>
        </w:rPr>
        <w:t>subcontracts</w:t>
      </w:r>
      <w:r w:rsidR="00BF29DF">
        <w:rPr>
          <w:sz w:val="22"/>
          <w:szCs w:val="22"/>
        </w:rPr>
        <w:t>, including purchase orders/subcontracts for commercial items,</w:t>
      </w:r>
      <w:r w:rsidRPr="00764E8C">
        <w:rPr>
          <w:bCs/>
          <w:sz w:val="22"/>
          <w:szCs w:val="22"/>
        </w:rPr>
        <w:t xml:space="preserve"> where software or services will be retransferred to the Government.)</w:t>
      </w:r>
    </w:p>
    <w:p w:rsidR="00F9113E" w:rsidRPr="00764E8C" w:rsidRDefault="00F9113E" w:rsidP="00F9113E">
      <w:pPr>
        <w:ind w:right="-360"/>
        <w:rPr>
          <w:bCs/>
          <w:sz w:val="22"/>
          <w:szCs w:val="22"/>
        </w:rPr>
      </w:pPr>
    </w:p>
    <w:p w:rsidR="008C7951" w:rsidRPr="00764E8C" w:rsidRDefault="00A75F60" w:rsidP="000925F9">
      <w:pPr>
        <w:rPr>
          <w:sz w:val="22"/>
          <w:szCs w:val="22"/>
        </w:rPr>
      </w:pPr>
      <w:r>
        <w:rPr>
          <w:b/>
          <w:sz w:val="22"/>
          <w:szCs w:val="22"/>
        </w:rPr>
        <w:t>52.243-1</w:t>
      </w:r>
      <w:r w:rsidR="00F71764" w:rsidRPr="00764E8C">
        <w:rPr>
          <w:b/>
          <w:sz w:val="22"/>
          <w:szCs w:val="22"/>
        </w:rPr>
        <w:t xml:space="preserve">, Changes – </w:t>
      </w:r>
      <w:r>
        <w:rPr>
          <w:b/>
          <w:sz w:val="22"/>
          <w:szCs w:val="22"/>
        </w:rPr>
        <w:t>Fixed Price</w:t>
      </w:r>
      <w:r w:rsidR="00F71764" w:rsidRPr="00764E8C">
        <w:rPr>
          <w:b/>
          <w:sz w:val="22"/>
          <w:szCs w:val="22"/>
        </w:rPr>
        <w:t xml:space="preserve"> (Aug 1987) and Alternate V (Apr 1984)</w:t>
      </w:r>
      <w:r w:rsidR="00F71764" w:rsidRPr="00764E8C">
        <w:rPr>
          <w:sz w:val="22"/>
          <w:szCs w:val="22"/>
        </w:rPr>
        <w:t xml:space="preserve"> </w:t>
      </w:r>
      <w:r w:rsidR="006C23F3" w:rsidRPr="00764E8C">
        <w:rPr>
          <w:sz w:val="22"/>
          <w:szCs w:val="22"/>
        </w:rPr>
        <w:t>(</w:t>
      </w:r>
      <w:r w:rsidR="00F71764" w:rsidRPr="00764E8C">
        <w:rPr>
          <w:sz w:val="22"/>
          <w:szCs w:val="22"/>
        </w:rPr>
        <w:t xml:space="preserve">Alternate V </w:t>
      </w:r>
      <w:r w:rsidR="00BF29DF">
        <w:rPr>
          <w:sz w:val="22"/>
          <w:szCs w:val="22"/>
        </w:rPr>
        <w:t xml:space="preserve">will also </w:t>
      </w:r>
      <w:r w:rsidR="00F71764" w:rsidRPr="00764E8C">
        <w:rPr>
          <w:sz w:val="22"/>
          <w:szCs w:val="22"/>
        </w:rPr>
        <w:t>appl</w:t>
      </w:r>
      <w:r w:rsidR="00BF29DF">
        <w:rPr>
          <w:sz w:val="22"/>
          <w:szCs w:val="22"/>
        </w:rPr>
        <w:t>y</w:t>
      </w:r>
      <w:r w:rsidR="00F71764" w:rsidRPr="00764E8C">
        <w:rPr>
          <w:sz w:val="22"/>
          <w:szCs w:val="22"/>
        </w:rPr>
        <w:t xml:space="preserve"> if </w:t>
      </w:r>
      <w:r w:rsidR="0066590B" w:rsidRPr="00764E8C">
        <w:rPr>
          <w:sz w:val="22"/>
          <w:szCs w:val="22"/>
        </w:rPr>
        <w:t>this</w:t>
      </w:r>
      <w:r w:rsidR="00F71764" w:rsidRPr="00764E8C">
        <w:rPr>
          <w:sz w:val="22"/>
          <w:szCs w:val="22"/>
        </w:rPr>
        <w:t xml:space="preserve"> </w:t>
      </w:r>
      <w:r>
        <w:rPr>
          <w:sz w:val="22"/>
          <w:szCs w:val="22"/>
        </w:rPr>
        <w:t>fixed price</w:t>
      </w:r>
      <w:r w:rsidR="00F71764" w:rsidRPr="00764E8C">
        <w:rPr>
          <w:sz w:val="22"/>
          <w:szCs w:val="22"/>
        </w:rPr>
        <w:t xml:space="preserve"> purchase order/subcontract is for research and development.</w:t>
      </w:r>
      <w:r w:rsidR="006C23F3" w:rsidRPr="00764E8C">
        <w:rPr>
          <w:sz w:val="22"/>
          <w:szCs w:val="22"/>
        </w:rPr>
        <w:t>)</w:t>
      </w:r>
    </w:p>
    <w:p w:rsidR="000E5B44" w:rsidRPr="00764E8C" w:rsidRDefault="000E5B44" w:rsidP="00F71764">
      <w:pPr>
        <w:spacing w:before="43" w:line="230" w:lineRule="exact"/>
        <w:jc w:val="both"/>
        <w:rPr>
          <w:sz w:val="22"/>
          <w:szCs w:val="22"/>
        </w:rPr>
      </w:pPr>
    </w:p>
    <w:p w:rsidR="00F9113E" w:rsidRPr="00764E8C" w:rsidRDefault="00F9113E" w:rsidP="00752344">
      <w:pPr>
        <w:pBdr>
          <w:right w:val="single" w:sz="4" w:space="4" w:color="auto"/>
        </w:pBdr>
        <w:rPr>
          <w:b/>
          <w:sz w:val="22"/>
          <w:szCs w:val="22"/>
        </w:rPr>
      </w:pPr>
      <w:r w:rsidRPr="00764E8C">
        <w:rPr>
          <w:b/>
          <w:sz w:val="22"/>
          <w:szCs w:val="22"/>
        </w:rPr>
        <w:t xml:space="preserve">52.244-6, Subcontracts for Commercial Items (Jan </w:t>
      </w:r>
      <w:r w:rsidR="00A24988">
        <w:rPr>
          <w:b/>
          <w:sz w:val="22"/>
          <w:szCs w:val="22"/>
        </w:rPr>
        <w:t>2019)</w:t>
      </w:r>
    </w:p>
    <w:p w:rsidR="00F9113E" w:rsidRPr="00764E8C" w:rsidRDefault="00F9113E" w:rsidP="00F9113E">
      <w:pPr>
        <w:rPr>
          <w:b/>
          <w:sz w:val="22"/>
          <w:szCs w:val="22"/>
        </w:rPr>
      </w:pPr>
    </w:p>
    <w:p w:rsidR="00F9113E" w:rsidRPr="00764E8C" w:rsidRDefault="00F9113E" w:rsidP="00F9113E">
      <w:pPr>
        <w:rPr>
          <w:sz w:val="22"/>
          <w:szCs w:val="22"/>
        </w:rPr>
      </w:pPr>
      <w:r w:rsidRPr="00764E8C">
        <w:rPr>
          <w:b/>
          <w:sz w:val="22"/>
          <w:szCs w:val="22"/>
        </w:rPr>
        <w:t>52.245-1, Government Property (Jan 2017)</w:t>
      </w:r>
      <w:r w:rsidRPr="00764E8C">
        <w:rPr>
          <w:sz w:val="22"/>
          <w:szCs w:val="22"/>
        </w:rPr>
        <w:t xml:space="preserve"> </w:t>
      </w:r>
    </w:p>
    <w:p w:rsidR="00F9113E" w:rsidRPr="00764E8C" w:rsidRDefault="00F9113E" w:rsidP="00F9113E">
      <w:pPr>
        <w:rPr>
          <w:sz w:val="22"/>
          <w:szCs w:val="22"/>
        </w:rPr>
      </w:pPr>
    </w:p>
    <w:p w:rsidR="005B4AAB" w:rsidRDefault="00F71764" w:rsidP="005B4AAB">
      <w:pPr>
        <w:rPr>
          <w:sz w:val="22"/>
          <w:szCs w:val="22"/>
        </w:rPr>
      </w:pPr>
      <w:r w:rsidRPr="00764E8C">
        <w:rPr>
          <w:b/>
          <w:sz w:val="22"/>
          <w:szCs w:val="22"/>
        </w:rPr>
        <w:t>52.245-9, Use and Charges (</w:t>
      </w:r>
      <w:r w:rsidR="008C7951" w:rsidRPr="00764E8C">
        <w:rPr>
          <w:b/>
          <w:sz w:val="22"/>
          <w:szCs w:val="22"/>
        </w:rPr>
        <w:t>Apr 2012</w:t>
      </w:r>
      <w:r w:rsidRPr="00764E8C">
        <w:rPr>
          <w:b/>
          <w:sz w:val="22"/>
          <w:szCs w:val="22"/>
        </w:rPr>
        <w:t xml:space="preserve">) </w:t>
      </w:r>
      <w:r w:rsidRPr="00764E8C">
        <w:rPr>
          <w:sz w:val="22"/>
          <w:szCs w:val="22"/>
        </w:rPr>
        <w:t>(</w:t>
      </w:r>
      <w:r w:rsidR="00FD43FA" w:rsidRPr="00764E8C">
        <w:rPr>
          <w:bCs/>
          <w:sz w:val="22"/>
          <w:szCs w:val="22"/>
        </w:rPr>
        <w:t>Applicable for all purchase orders/subcontracts</w:t>
      </w:r>
      <w:r w:rsidR="00BF29DF">
        <w:rPr>
          <w:sz w:val="22"/>
          <w:szCs w:val="22"/>
        </w:rPr>
        <w:t>, including purchase orders/subcontracts for commercial items,</w:t>
      </w:r>
      <w:r w:rsidR="00FD43FA" w:rsidRPr="00764E8C">
        <w:rPr>
          <w:bCs/>
          <w:sz w:val="22"/>
          <w:szCs w:val="22"/>
        </w:rPr>
        <w:t xml:space="preserve"> when the clause at 52.245-1</w:t>
      </w:r>
      <w:r w:rsidR="000925F9" w:rsidRPr="00764E8C">
        <w:rPr>
          <w:bCs/>
          <w:sz w:val="22"/>
          <w:szCs w:val="22"/>
        </w:rPr>
        <w:t>, Government Property, applies.</w:t>
      </w:r>
      <w:r w:rsidRPr="00764E8C">
        <w:rPr>
          <w:sz w:val="22"/>
          <w:szCs w:val="22"/>
        </w:rPr>
        <w:t xml:space="preserve">  Communication with the government under this clause will be made through Lockheed Martin</w:t>
      </w:r>
      <w:r w:rsidR="007801DE" w:rsidRPr="00764E8C">
        <w:rPr>
          <w:sz w:val="22"/>
          <w:szCs w:val="22"/>
        </w:rPr>
        <w:t>.)</w:t>
      </w:r>
    </w:p>
    <w:p w:rsidR="00BF7263" w:rsidRDefault="00BF7263" w:rsidP="005B4AAB">
      <w:pPr>
        <w:rPr>
          <w:sz w:val="22"/>
          <w:szCs w:val="22"/>
        </w:rPr>
      </w:pPr>
    </w:p>
    <w:p w:rsidR="00BF7263" w:rsidRPr="003D3A78" w:rsidRDefault="00BF7263" w:rsidP="00BF7263">
      <w:pPr>
        <w:rPr>
          <w:sz w:val="22"/>
          <w:szCs w:val="22"/>
        </w:rPr>
      </w:pPr>
      <w:r w:rsidRPr="003D3A78">
        <w:rPr>
          <w:b/>
          <w:sz w:val="22"/>
          <w:szCs w:val="22"/>
        </w:rPr>
        <w:t xml:space="preserve">52.249-9, Default (Fixed-Price Research and Development) (Apr 1984) </w:t>
      </w:r>
      <w:r w:rsidRPr="003D3A78">
        <w:rPr>
          <w:sz w:val="22"/>
          <w:szCs w:val="22"/>
        </w:rPr>
        <w:t xml:space="preserve">(Applicable if </w:t>
      </w:r>
      <w:r w:rsidR="00005D04">
        <w:rPr>
          <w:sz w:val="22"/>
          <w:szCs w:val="22"/>
        </w:rPr>
        <w:t>this</w:t>
      </w:r>
      <w:r w:rsidRPr="003D3A78">
        <w:rPr>
          <w:sz w:val="22"/>
          <w:szCs w:val="22"/>
        </w:rPr>
        <w:t xml:space="preserve"> </w:t>
      </w:r>
      <w:r w:rsidRPr="003D3A78">
        <w:rPr>
          <w:bCs/>
          <w:sz w:val="22"/>
          <w:szCs w:val="22"/>
        </w:rPr>
        <w:t>purchase orders/</w:t>
      </w:r>
      <w:r>
        <w:rPr>
          <w:bCs/>
          <w:sz w:val="22"/>
          <w:szCs w:val="22"/>
        </w:rPr>
        <w:t xml:space="preserve"> </w:t>
      </w:r>
      <w:r w:rsidRPr="003D3A78">
        <w:rPr>
          <w:bCs/>
          <w:sz w:val="22"/>
          <w:szCs w:val="22"/>
        </w:rPr>
        <w:t>sub</w:t>
      </w:r>
      <w:r w:rsidRPr="003D3A78">
        <w:rPr>
          <w:sz w:val="22"/>
          <w:szCs w:val="22"/>
        </w:rPr>
        <w:t xml:space="preserve">contract is a fixed price research and development contract.  </w:t>
      </w:r>
      <w:r w:rsidRPr="003D3A78">
        <w:rPr>
          <w:color w:val="000000"/>
          <w:sz w:val="22"/>
          <w:szCs w:val="22"/>
        </w:rPr>
        <w:t xml:space="preserve">"Government" and "Contracting Officer" mean </w:t>
      </w:r>
      <w:r w:rsidRPr="003D3A78">
        <w:rPr>
          <w:color w:val="000000"/>
          <w:sz w:val="22"/>
          <w:szCs w:val="22"/>
        </w:rPr>
        <w:t>"Lockheed Martin" except in paragraph (c) where the term "Government" is unchanged.</w:t>
      </w:r>
      <w:r w:rsidRPr="003D3A78">
        <w:rPr>
          <w:sz w:val="22"/>
          <w:szCs w:val="22"/>
        </w:rPr>
        <w:t>)</w:t>
      </w:r>
    </w:p>
    <w:p w:rsidR="00BF7263" w:rsidRDefault="00BF7263" w:rsidP="005B4AAB">
      <w:pPr>
        <w:rPr>
          <w:sz w:val="22"/>
          <w:szCs w:val="22"/>
        </w:rPr>
      </w:pPr>
    </w:p>
    <w:p w:rsidR="005600AB" w:rsidRPr="00764E8C" w:rsidRDefault="005600AB" w:rsidP="005B4AAB">
      <w:pPr>
        <w:rPr>
          <w:sz w:val="22"/>
          <w:szCs w:val="22"/>
        </w:rPr>
      </w:pPr>
    </w:p>
    <w:p w:rsidR="00224AC2" w:rsidRDefault="00224AC2" w:rsidP="00752344">
      <w:pPr>
        <w:pBdr>
          <w:right w:val="single" w:sz="4" w:space="4" w:color="auto"/>
        </w:pBdr>
        <w:rPr>
          <w:b/>
          <w:bCs/>
          <w:sz w:val="22"/>
          <w:szCs w:val="22"/>
        </w:rPr>
      </w:pPr>
      <w:bookmarkStart w:id="13" w:name="_Hlk36730900"/>
      <w:r>
        <w:rPr>
          <w:b/>
          <w:bCs/>
          <w:sz w:val="22"/>
          <w:szCs w:val="22"/>
        </w:rPr>
        <w:lastRenderedPageBreak/>
        <w:t>I.2</w:t>
      </w:r>
      <w:r>
        <w:rPr>
          <w:b/>
          <w:bCs/>
          <w:sz w:val="22"/>
          <w:szCs w:val="22"/>
        </w:rPr>
        <w:tab/>
      </w:r>
      <w:r w:rsidRPr="00BF29DF">
        <w:rPr>
          <w:b/>
          <w:bCs/>
          <w:sz w:val="22"/>
          <w:szCs w:val="22"/>
        </w:rPr>
        <w:t>52.215-21</w:t>
      </w:r>
      <w:r w:rsidR="001F1D87">
        <w:rPr>
          <w:b/>
          <w:bCs/>
          <w:sz w:val="22"/>
          <w:szCs w:val="22"/>
        </w:rPr>
        <w:t>,</w:t>
      </w:r>
      <w:r w:rsidRPr="00BF29DF">
        <w:rPr>
          <w:b/>
          <w:bCs/>
          <w:sz w:val="22"/>
          <w:szCs w:val="22"/>
        </w:rPr>
        <w:t xml:space="preserve"> Requirements for Certified Cost or Pricing Data or Information Other Than Certified Cost or Pricing Data -- Modifications (Oct 2010)</w:t>
      </w:r>
      <w:r>
        <w:rPr>
          <w:b/>
          <w:bCs/>
          <w:sz w:val="22"/>
          <w:szCs w:val="22"/>
        </w:rPr>
        <w:t xml:space="preserve"> and Alternate IV (Oct 2010)</w:t>
      </w:r>
      <w:r w:rsidRPr="00BF29DF">
        <w:rPr>
          <w:sz w:val="22"/>
          <w:szCs w:val="22"/>
        </w:rPr>
        <w:t xml:space="preserve"> </w:t>
      </w:r>
      <w:bookmarkEnd w:id="13"/>
      <w:r w:rsidRPr="00764E8C">
        <w:rPr>
          <w:sz w:val="22"/>
          <w:szCs w:val="22"/>
        </w:rPr>
        <w:t xml:space="preserve">(Alternate </w:t>
      </w:r>
      <w:r>
        <w:rPr>
          <w:sz w:val="22"/>
          <w:szCs w:val="22"/>
        </w:rPr>
        <w:t>I</w:t>
      </w:r>
      <w:r w:rsidRPr="00764E8C">
        <w:rPr>
          <w:sz w:val="22"/>
          <w:szCs w:val="22"/>
        </w:rPr>
        <w:t xml:space="preserve">V </w:t>
      </w:r>
      <w:r>
        <w:rPr>
          <w:sz w:val="22"/>
          <w:szCs w:val="22"/>
        </w:rPr>
        <w:t xml:space="preserve">will also </w:t>
      </w:r>
      <w:r w:rsidRPr="00764E8C">
        <w:rPr>
          <w:sz w:val="22"/>
          <w:szCs w:val="22"/>
        </w:rPr>
        <w:t>appl</w:t>
      </w:r>
      <w:r>
        <w:rPr>
          <w:sz w:val="22"/>
          <w:szCs w:val="22"/>
        </w:rPr>
        <w:t>y.)</w:t>
      </w:r>
    </w:p>
    <w:p w:rsidR="00224AC2" w:rsidRPr="00B46CC7" w:rsidRDefault="00224AC2" w:rsidP="00224AC2">
      <w:pPr>
        <w:rPr>
          <w:sz w:val="22"/>
          <w:szCs w:val="22"/>
        </w:rPr>
      </w:pPr>
      <w:bookmarkStart w:id="14" w:name="_GoBack"/>
      <w:bookmarkEnd w:id="14"/>
    </w:p>
    <w:p w:rsidR="00224AC2" w:rsidRDefault="00224AC2" w:rsidP="00752344">
      <w:pPr>
        <w:pBdr>
          <w:right w:val="single" w:sz="4" w:space="4" w:color="auto"/>
        </w:pBdr>
        <w:rPr>
          <w:b/>
          <w:bCs/>
          <w:sz w:val="22"/>
          <w:szCs w:val="22"/>
        </w:rPr>
      </w:pPr>
      <w:bookmarkStart w:id="15" w:name="_Hlk36730932"/>
      <w:r>
        <w:rPr>
          <w:b/>
          <w:bCs/>
          <w:sz w:val="22"/>
          <w:szCs w:val="22"/>
        </w:rPr>
        <w:t>I.4</w:t>
      </w:r>
      <w:r>
        <w:rPr>
          <w:b/>
          <w:bCs/>
          <w:sz w:val="22"/>
          <w:szCs w:val="22"/>
        </w:rPr>
        <w:tab/>
      </w:r>
      <w:r w:rsidRPr="0088051C">
        <w:rPr>
          <w:b/>
          <w:bCs/>
          <w:sz w:val="22"/>
          <w:szCs w:val="22"/>
        </w:rPr>
        <w:t>52.232-</w:t>
      </w:r>
      <w:r>
        <w:rPr>
          <w:b/>
          <w:bCs/>
          <w:sz w:val="22"/>
          <w:szCs w:val="22"/>
        </w:rPr>
        <w:t xml:space="preserve">32, </w:t>
      </w:r>
      <w:r w:rsidRPr="005E153B">
        <w:rPr>
          <w:b/>
          <w:bCs/>
          <w:sz w:val="22"/>
          <w:szCs w:val="22"/>
        </w:rPr>
        <w:t>Performance-Based Payments (Apr 2012)</w:t>
      </w:r>
      <w:r w:rsidRPr="005E153B">
        <w:rPr>
          <w:sz w:val="22"/>
          <w:szCs w:val="22"/>
        </w:rPr>
        <w:t xml:space="preserve"> </w:t>
      </w:r>
      <w:bookmarkEnd w:id="15"/>
      <w:r w:rsidRPr="005E153B">
        <w:rPr>
          <w:sz w:val="22"/>
          <w:szCs w:val="22"/>
        </w:rPr>
        <w:t>(Applicable to the Seller only if under th</w:t>
      </w:r>
      <w:r>
        <w:rPr>
          <w:sz w:val="22"/>
          <w:szCs w:val="22"/>
        </w:rPr>
        <w:t>is</w:t>
      </w:r>
      <w:r w:rsidRPr="005E153B">
        <w:rPr>
          <w:sz w:val="22"/>
          <w:szCs w:val="22"/>
        </w:rPr>
        <w:t xml:space="preserve"> </w:t>
      </w:r>
      <w:r w:rsidRPr="00A246C9">
        <w:rPr>
          <w:bCs/>
          <w:sz w:val="22"/>
          <w:szCs w:val="22"/>
        </w:rPr>
        <w:t>purchase order/sub</w:t>
      </w:r>
      <w:r w:rsidRPr="005E153B">
        <w:rPr>
          <w:sz w:val="22"/>
          <w:szCs w:val="22"/>
        </w:rPr>
        <w:t>contract Lockheed Martin will be making financing payments to the Seller in the form of performance based payments.</w:t>
      </w:r>
      <w:r>
        <w:rPr>
          <w:sz w:val="22"/>
          <w:szCs w:val="22"/>
        </w:rPr>
        <w:t xml:space="preserve"> </w:t>
      </w:r>
      <w:r w:rsidRPr="005E153B">
        <w:rPr>
          <w:sz w:val="22"/>
          <w:szCs w:val="22"/>
        </w:rPr>
        <w:t>"Contracting Officer" and "Government" means "Lockheed Martin" except with respect to title for property where the references to the Government shall be unchanged. Subparagraph (c)(2) is deleted.</w:t>
      </w:r>
      <w:r>
        <w:rPr>
          <w:sz w:val="22"/>
          <w:szCs w:val="22"/>
        </w:rPr>
        <w:t>)</w:t>
      </w:r>
    </w:p>
    <w:p w:rsidR="00224AC2" w:rsidRDefault="00224AC2" w:rsidP="00224AC2">
      <w:pPr>
        <w:rPr>
          <w:b/>
          <w:bCs/>
          <w:sz w:val="22"/>
          <w:szCs w:val="22"/>
        </w:rPr>
      </w:pPr>
    </w:p>
    <w:p w:rsidR="00224AC2" w:rsidRDefault="00224AC2" w:rsidP="00752344">
      <w:pPr>
        <w:pBdr>
          <w:right w:val="single" w:sz="4" w:space="4" w:color="auto"/>
        </w:pBdr>
        <w:rPr>
          <w:b/>
          <w:bCs/>
          <w:sz w:val="22"/>
          <w:szCs w:val="22"/>
        </w:rPr>
      </w:pPr>
      <w:bookmarkStart w:id="16" w:name="_Hlk36730979"/>
      <w:r>
        <w:rPr>
          <w:b/>
          <w:bCs/>
          <w:sz w:val="22"/>
          <w:szCs w:val="22"/>
        </w:rPr>
        <w:t>I.6</w:t>
      </w:r>
      <w:r>
        <w:rPr>
          <w:b/>
          <w:bCs/>
          <w:sz w:val="22"/>
          <w:szCs w:val="22"/>
        </w:rPr>
        <w:tab/>
      </w:r>
      <w:r w:rsidRPr="00B46CC7">
        <w:rPr>
          <w:b/>
          <w:bCs/>
          <w:sz w:val="22"/>
          <w:szCs w:val="22"/>
        </w:rPr>
        <w:t>52.204-23</w:t>
      </w:r>
      <w:r>
        <w:rPr>
          <w:b/>
          <w:bCs/>
          <w:sz w:val="22"/>
          <w:szCs w:val="22"/>
        </w:rPr>
        <w:t>,</w:t>
      </w:r>
      <w:r w:rsidRPr="00B46CC7">
        <w:rPr>
          <w:b/>
          <w:bCs/>
          <w:sz w:val="22"/>
          <w:szCs w:val="22"/>
        </w:rPr>
        <w:t xml:space="preserve"> Prohibition on Contracting for Hardware, Software, and</w:t>
      </w:r>
      <w:r>
        <w:rPr>
          <w:b/>
          <w:bCs/>
          <w:sz w:val="22"/>
          <w:szCs w:val="22"/>
        </w:rPr>
        <w:t xml:space="preserve"> </w:t>
      </w:r>
      <w:r w:rsidRPr="00B46CC7">
        <w:rPr>
          <w:b/>
          <w:bCs/>
          <w:sz w:val="22"/>
          <w:szCs w:val="22"/>
        </w:rPr>
        <w:t>Services Developed or Provided by Kaspersky Lab and Other Covered</w:t>
      </w:r>
      <w:r w:rsidR="00291EC1">
        <w:rPr>
          <w:b/>
          <w:bCs/>
          <w:sz w:val="22"/>
          <w:szCs w:val="22"/>
        </w:rPr>
        <w:t xml:space="preserve"> </w:t>
      </w:r>
      <w:r w:rsidRPr="00B46CC7">
        <w:rPr>
          <w:b/>
          <w:bCs/>
          <w:sz w:val="22"/>
          <w:szCs w:val="22"/>
        </w:rPr>
        <w:t>Entities (Jul 2018)</w:t>
      </w:r>
      <w:bookmarkEnd w:id="16"/>
      <w:r w:rsidRPr="00224AC2">
        <w:rPr>
          <w:sz w:val="22"/>
          <w:szCs w:val="22"/>
        </w:rPr>
        <w:t xml:space="preserve"> </w:t>
      </w:r>
      <w:r w:rsidRPr="00764E8C">
        <w:rPr>
          <w:sz w:val="22"/>
          <w:szCs w:val="22"/>
        </w:rPr>
        <w:t>(</w:t>
      </w:r>
      <w:r w:rsidRPr="00764E8C">
        <w:rPr>
          <w:bCs/>
          <w:sz w:val="22"/>
          <w:szCs w:val="22"/>
        </w:rPr>
        <w:t>Applicable for all purchase orders/</w:t>
      </w:r>
      <w:r w:rsidR="0045692A">
        <w:rPr>
          <w:bCs/>
          <w:sz w:val="22"/>
          <w:szCs w:val="22"/>
        </w:rPr>
        <w:t xml:space="preserve"> </w:t>
      </w:r>
      <w:r w:rsidRPr="00764E8C">
        <w:rPr>
          <w:bCs/>
          <w:sz w:val="22"/>
          <w:szCs w:val="22"/>
        </w:rPr>
        <w:t>subcontracts, including purchase orders/subcontracts for commercial items.</w:t>
      </w:r>
      <w:r>
        <w:rPr>
          <w:bCs/>
          <w:sz w:val="22"/>
          <w:szCs w:val="22"/>
        </w:rPr>
        <w:t xml:space="preserve">  </w:t>
      </w:r>
      <w:r w:rsidRPr="00224AC2">
        <w:rPr>
          <w:bCs/>
          <w:sz w:val="22"/>
          <w:szCs w:val="22"/>
        </w:rPr>
        <w:t>Seller shall provide Lockheed</w:t>
      </w:r>
      <w:r>
        <w:rPr>
          <w:bCs/>
          <w:sz w:val="22"/>
          <w:szCs w:val="22"/>
        </w:rPr>
        <w:t xml:space="preserve"> </w:t>
      </w:r>
      <w:r w:rsidRPr="00224AC2">
        <w:rPr>
          <w:bCs/>
          <w:sz w:val="22"/>
          <w:szCs w:val="22"/>
        </w:rPr>
        <w:t>Martin copies of any reports provided under this clause which relate to</w:t>
      </w:r>
      <w:r>
        <w:rPr>
          <w:bCs/>
          <w:sz w:val="22"/>
          <w:szCs w:val="22"/>
        </w:rPr>
        <w:t xml:space="preserve"> </w:t>
      </w:r>
      <w:r w:rsidRPr="00224AC2">
        <w:rPr>
          <w:bCs/>
          <w:sz w:val="22"/>
          <w:szCs w:val="22"/>
        </w:rPr>
        <w:t>the performance of this contract.</w:t>
      </w:r>
      <w:r w:rsidRPr="00764E8C">
        <w:rPr>
          <w:bCs/>
          <w:sz w:val="22"/>
          <w:szCs w:val="22"/>
        </w:rPr>
        <w:t>)</w:t>
      </w:r>
    </w:p>
    <w:p w:rsidR="00224AC2" w:rsidRDefault="00224AC2" w:rsidP="00224AC2">
      <w:pPr>
        <w:rPr>
          <w:b/>
          <w:bCs/>
          <w:sz w:val="22"/>
          <w:szCs w:val="22"/>
        </w:rPr>
      </w:pPr>
    </w:p>
    <w:p w:rsidR="005600AB" w:rsidRPr="005600AB" w:rsidRDefault="005600AB" w:rsidP="00752344">
      <w:pPr>
        <w:pStyle w:val="Default"/>
        <w:pBdr>
          <w:right w:val="single" w:sz="4" w:space="4" w:color="auto"/>
        </w:pBdr>
        <w:rPr>
          <w:b/>
          <w:bCs/>
          <w:color w:val="auto"/>
          <w:sz w:val="22"/>
          <w:szCs w:val="22"/>
        </w:rPr>
      </w:pPr>
      <w:r>
        <w:rPr>
          <w:b/>
          <w:bCs/>
          <w:color w:val="auto"/>
          <w:sz w:val="22"/>
          <w:szCs w:val="22"/>
        </w:rPr>
        <w:t>I.</w:t>
      </w:r>
      <w:r w:rsidR="008660B2">
        <w:rPr>
          <w:b/>
          <w:bCs/>
          <w:color w:val="auto"/>
          <w:sz w:val="22"/>
          <w:szCs w:val="22"/>
        </w:rPr>
        <w:t>12</w:t>
      </w:r>
      <w:r>
        <w:rPr>
          <w:b/>
          <w:bCs/>
          <w:color w:val="auto"/>
          <w:sz w:val="22"/>
          <w:szCs w:val="22"/>
        </w:rPr>
        <w:tab/>
      </w:r>
      <w:bookmarkStart w:id="17" w:name="_Hlk36731026"/>
      <w:r w:rsidRPr="005600AB">
        <w:rPr>
          <w:b/>
          <w:bCs/>
          <w:color w:val="auto"/>
          <w:sz w:val="22"/>
          <w:szCs w:val="22"/>
        </w:rPr>
        <w:t>1852.225-71, Restrictions of Funding Activity with China (Feb 2012)</w:t>
      </w:r>
      <w:r w:rsidR="008660B2">
        <w:rPr>
          <w:b/>
          <w:bCs/>
          <w:color w:val="auto"/>
          <w:sz w:val="22"/>
          <w:szCs w:val="22"/>
        </w:rPr>
        <w:t xml:space="preserve"> </w:t>
      </w:r>
      <w:bookmarkEnd w:id="17"/>
      <w:r w:rsidR="008660B2">
        <w:rPr>
          <w:b/>
          <w:bCs/>
          <w:color w:val="auto"/>
          <w:sz w:val="22"/>
          <w:szCs w:val="22"/>
        </w:rPr>
        <w:t>(DEVIATION)</w:t>
      </w:r>
      <w:r w:rsidR="00793B1A" w:rsidRPr="00793B1A">
        <w:rPr>
          <w:bCs/>
          <w:sz w:val="22"/>
          <w:szCs w:val="22"/>
        </w:rPr>
        <w:t xml:space="preserve"> </w:t>
      </w:r>
      <w:r w:rsidR="00793B1A" w:rsidRPr="00764E8C">
        <w:rPr>
          <w:bCs/>
          <w:sz w:val="22"/>
          <w:szCs w:val="22"/>
        </w:rPr>
        <w:t xml:space="preserve">(Applicable for </w:t>
      </w:r>
      <w:r w:rsidR="00793B1A" w:rsidRPr="00764E8C">
        <w:rPr>
          <w:bCs/>
          <w:sz w:val="22"/>
          <w:szCs w:val="22"/>
        </w:rPr>
        <w:t>all purchase orders/subcontracts</w:t>
      </w:r>
      <w:r w:rsidR="00793B1A">
        <w:rPr>
          <w:bCs/>
          <w:sz w:val="22"/>
          <w:szCs w:val="22"/>
        </w:rPr>
        <w:t>.)</w:t>
      </w:r>
    </w:p>
    <w:p w:rsidR="005600AB" w:rsidRPr="00764E8C" w:rsidRDefault="005600AB" w:rsidP="005600AB">
      <w:pPr>
        <w:pStyle w:val="Default"/>
        <w:rPr>
          <w:color w:val="auto"/>
          <w:sz w:val="22"/>
          <w:szCs w:val="22"/>
        </w:rPr>
      </w:pPr>
    </w:p>
    <w:p w:rsidR="005600AB" w:rsidRPr="00764E8C" w:rsidRDefault="005600AB" w:rsidP="005600AB">
      <w:pPr>
        <w:pStyle w:val="Default"/>
        <w:rPr>
          <w:color w:val="auto"/>
          <w:sz w:val="22"/>
          <w:szCs w:val="22"/>
        </w:rPr>
      </w:pPr>
      <w:r w:rsidRPr="00764E8C">
        <w:rPr>
          <w:color w:val="auto"/>
          <w:sz w:val="22"/>
          <w:szCs w:val="22"/>
        </w:rPr>
        <w:t xml:space="preserve">(a) Definition - “China” or “Chinese-owned </w:t>
      </w:r>
      <w:r>
        <w:rPr>
          <w:color w:val="auto"/>
          <w:sz w:val="22"/>
          <w:szCs w:val="22"/>
        </w:rPr>
        <w:t>C</w:t>
      </w:r>
      <w:r w:rsidRPr="00764E8C">
        <w:rPr>
          <w:color w:val="auto"/>
          <w:sz w:val="22"/>
          <w:szCs w:val="22"/>
        </w:rPr>
        <w:t>ompany” means the People’s Republic of China, any company owned by the People’s Republic of China or any company incorporated under the laws of the People’s Republic of China.</w:t>
      </w:r>
    </w:p>
    <w:p w:rsidR="005600AB" w:rsidRPr="00764E8C" w:rsidRDefault="005600AB" w:rsidP="008660B2">
      <w:pPr>
        <w:pStyle w:val="Default"/>
        <w:rPr>
          <w:color w:val="auto"/>
          <w:sz w:val="22"/>
          <w:szCs w:val="22"/>
        </w:rPr>
      </w:pPr>
    </w:p>
    <w:p w:rsidR="005600AB" w:rsidRPr="00764E8C" w:rsidRDefault="005600AB" w:rsidP="005600AB">
      <w:pPr>
        <w:pStyle w:val="Default"/>
        <w:rPr>
          <w:color w:val="auto"/>
          <w:sz w:val="22"/>
          <w:szCs w:val="22"/>
        </w:rPr>
      </w:pPr>
      <w:r w:rsidRPr="00764E8C">
        <w:rPr>
          <w:color w:val="auto"/>
          <w:sz w:val="22"/>
          <w:szCs w:val="22"/>
        </w:rPr>
        <w:t>(b) Public Laws 112-10, Section 1340(a) and 112-55, Section 539, restrict NASA from contracting to participate, collaborate, coordinate bilaterally in any way with China or a Chinese-owned company using funds appropriated on or after April 25, 2011. Contracts for commercial and non developmental items are exempted from the prohibition because they constitute purchase of goods or services that would not involve participation, collaboration, or coordination between the parties.</w:t>
      </w:r>
    </w:p>
    <w:p w:rsidR="005600AB" w:rsidRPr="00764E8C" w:rsidRDefault="005600AB" w:rsidP="005600AB">
      <w:pPr>
        <w:pStyle w:val="Default"/>
        <w:rPr>
          <w:color w:val="auto"/>
          <w:sz w:val="22"/>
          <w:szCs w:val="22"/>
        </w:rPr>
      </w:pPr>
      <w:r w:rsidRPr="00764E8C">
        <w:rPr>
          <w:color w:val="auto"/>
          <w:sz w:val="22"/>
          <w:szCs w:val="22"/>
        </w:rPr>
        <w:t xml:space="preserve"> </w:t>
      </w:r>
    </w:p>
    <w:p w:rsidR="005600AB" w:rsidRPr="00764E8C" w:rsidRDefault="005600AB" w:rsidP="005600AB">
      <w:pPr>
        <w:pStyle w:val="Default"/>
        <w:rPr>
          <w:color w:val="auto"/>
          <w:sz w:val="22"/>
          <w:szCs w:val="22"/>
        </w:rPr>
      </w:pPr>
      <w:r w:rsidRPr="00764E8C">
        <w:rPr>
          <w:color w:val="auto"/>
          <w:sz w:val="22"/>
          <w:szCs w:val="22"/>
        </w:rPr>
        <w:t>(c) This contract may use restricted funding that was appropriated on or after April 25, 2011. The contractor shall not contract with China or Chinese-owned companies for any effort related to this contract except for acquisition of commercial and non-developmental items. If the contractor anticipates making an award to China or Chinese-owned companies, the contractor must contact the contracting officer to determine if funding on this contract can be used for that purpose.</w:t>
      </w:r>
    </w:p>
    <w:p w:rsidR="005600AB" w:rsidRPr="00764E8C" w:rsidRDefault="005600AB" w:rsidP="008660B2">
      <w:pPr>
        <w:pStyle w:val="Default"/>
        <w:rPr>
          <w:color w:val="auto"/>
          <w:sz w:val="22"/>
          <w:szCs w:val="22"/>
        </w:rPr>
      </w:pPr>
    </w:p>
    <w:p w:rsidR="005600AB" w:rsidRPr="00764E8C" w:rsidRDefault="005600AB" w:rsidP="005600AB">
      <w:pPr>
        <w:pStyle w:val="Default"/>
        <w:rPr>
          <w:color w:val="auto"/>
          <w:sz w:val="22"/>
          <w:szCs w:val="22"/>
        </w:rPr>
      </w:pPr>
      <w:r w:rsidRPr="00764E8C">
        <w:rPr>
          <w:color w:val="auto"/>
          <w:sz w:val="22"/>
          <w:szCs w:val="22"/>
        </w:rPr>
        <w:t>(d) Subcontracts - The contractor shall include the substance of this clause in all subcontracts made hereunder.</w:t>
      </w:r>
    </w:p>
    <w:p w:rsidR="005600AB" w:rsidRPr="00764E8C" w:rsidRDefault="005600AB" w:rsidP="005600AB">
      <w:pPr>
        <w:pStyle w:val="Default"/>
        <w:rPr>
          <w:color w:val="auto"/>
          <w:sz w:val="22"/>
          <w:szCs w:val="22"/>
        </w:rPr>
      </w:pPr>
      <w:r w:rsidRPr="00764E8C">
        <w:rPr>
          <w:color w:val="auto"/>
          <w:sz w:val="22"/>
          <w:szCs w:val="22"/>
        </w:rPr>
        <w:t xml:space="preserve"> </w:t>
      </w:r>
    </w:p>
    <w:p w:rsidR="007A7114" w:rsidRPr="007B41B9" w:rsidRDefault="00164652" w:rsidP="00752344">
      <w:pPr>
        <w:pStyle w:val="Default"/>
        <w:pBdr>
          <w:right w:val="single" w:sz="4" w:space="4" w:color="auto"/>
        </w:pBdr>
        <w:tabs>
          <w:tab w:val="left" w:pos="720"/>
        </w:tabs>
        <w:rPr>
          <w:b/>
          <w:bCs/>
          <w:sz w:val="22"/>
          <w:szCs w:val="22"/>
        </w:rPr>
      </w:pPr>
      <w:r w:rsidRPr="007B41B9">
        <w:rPr>
          <w:b/>
          <w:bCs/>
          <w:sz w:val="22"/>
          <w:szCs w:val="22"/>
        </w:rPr>
        <w:t>I.</w:t>
      </w:r>
      <w:r w:rsidR="00B9333B">
        <w:rPr>
          <w:b/>
          <w:bCs/>
          <w:sz w:val="22"/>
          <w:szCs w:val="22"/>
        </w:rPr>
        <w:t>13</w:t>
      </w:r>
      <w:r w:rsidR="00F422BC" w:rsidRPr="007B41B9">
        <w:rPr>
          <w:b/>
          <w:bCs/>
          <w:sz w:val="22"/>
          <w:szCs w:val="22"/>
        </w:rPr>
        <w:tab/>
      </w:r>
      <w:r w:rsidR="007A7114" w:rsidRPr="007B41B9">
        <w:rPr>
          <w:b/>
          <w:bCs/>
          <w:sz w:val="22"/>
          <w:szCs w:val="22"/>
        </w:rPr>
        <w:t>R</w:t>
      </w:r>
      <w:r w:rsidR="00793A8B" w:rsidRPr="007B41B9">
        <w:rPr>
          <w:b/>
          <w:bCs/>
          <w:sz w:val="22"/>
          <w:szCs w:val="22"/>
        </w:rPr>
        <w:t>ights in</w:t>
      </w:r>
      <w:r w:rsidR="007A7114" w:rsidRPr="007B41B9">
        <w:rPr>
          <w:b/>
          <w:bCs/>
          <w:sz w:val="22"/>
          <w:szCs w:val="22"/>
        </w:rPr>
        <w:t xml:space="preserve"> D</w:t>
      </w:r>
      <w:r w:rsidR="00793A8B" w:rsidRPr="007B41B9">
        <w:rPr>
          <w:b/>
          <w:bCs/>
          <w:sz w:val="22"/>
          <w:szCs w:val="22"/>
        </w:rPr>
        <w:t>ata</w:t>
      </w:r>
      <w:r w:rsidR="007A7114" w:rsidRPr="007B41B9">
        <w:rPr>
          <w:b/>
          <w:bCs/>
          <w:sz w:val="22"/>
          <w:szCs w:val="22"/>
        </w:rPr>
        <w:t>-G</w:t>
      </w:r>
      <w:r w:rsidR="00793A8B" w:rsidRPr="007B41B9">
        <w:rPr>
          <w:b/>
          <w:bCs/>
          <w:sz w:val="22"/>
          <w:szCs w:val="22"/>
        </w:rPr>
        <w:t>eneral</w:t>
      </w:r>
      <w:r w:rsidR="007A7114" w:rsidRPr="007B41B9">
        <w:rPr>
          <w:b/>
          <w:bCs/>
          <w:sz w:val="22"/>
          <w:szCs w:val="22"/>
        </w:rPr>
        <w:t xml:space="preserve"> (52.227-14)</w:t>
      </w:r>
      <w:r w:rsidR="00793A8B" w:rsidRPr="007B41B9">
        <w:rPr>
          <w:b/>
          <w:bCs/>
          <w:sz w:val="22"/>
          <w:szCs w:val="22"/>
        </w:rPr>
        <w:t xml:space="preserve"> </w:t>
      </w:r>
      <w:r w:rsidR="007A7114" w:rsidRPr="007B41B9">
        <w:rPr>
          <w:b/>
          <w:bCs/>
          <w:sz w:val="22"/>
          <w:szCs w:val="22"/>
        </w:rPr>
        <w:t>(</w:t>
      </w:r>
      <w:r w:rsidR="00F422BC" w:rsidRPr="007B41B9">
        <w:rPr>
          <w:b/>
          <w:bCs/>
          <w:sz w:val="22"/>
          <w:szCs w:val="22"/>
        </w:rPr>
        <w:t xml:space="preserve">May 2014)—Alternate II (Dec 2007) and Alternate III (Dec </w:t>
      </w:r>
      <w:r w:rsidR="00F422BC" w:rsidRPr="007B41B9">
        <w:rPr>
          <w:b/>
          <w:bCs/>
          <w:sz w:val="22"/>
          <w:szCs w:val="22"/>
        </w:rPr>
        <w:t>2007)</w:t>
      </w:r>
      <w:r w:rsidR="007A7114" w:rsidRPr="007B41B9">
        <w:rPr>
          <w:b/>
          <w:bCs/>
          <w:sz w:val="22"/>
          <w:szCs w:val="22"/>
        </w:rPr>
        <w:t xml:space="preserve"> as modified by NASA FAR </w:t>
      </w:r>
      <w:r w:rsidR="00793A8B" w:rsidRPr="007B41B9">
        <w:rPr>
          <w:b/>
          <w:bCs/>
          <w:sz w:val="22"/>
          <w:szCs w:val="22"/>
        </w:rPr>
        <w:t>Supplement 1852.227-14</w:t>
      </w:r>
      <w:r w:rsidR="00F422BC" w:rsidRPr="007B41B9">
        <w:rPr>
          <w:b/>
          <w:bCs/>
          <w:sz w:val="22"/>
          <w:szCs w:val="22"/>
        </w:rPr>
        <w:t xml:space="preserve"> (Apr 2015)</w:t>
      </w:r>
      <w:r w:rsidR="007A7114" w:rsidRPr="007B41B9">
        <w:rPr>
          <w:b/>
          <w:bCs/>
          <w:sz w:val="22"/>
          <w:szCs w:val="22"/>
        </w:rPr>
        <w:t xml:space="preserve"> </w:t>
      </w:r>
    </w:p>
    <w:p w:rsidR="007A7114" w:rsidRPr="007B41B9" w:rsidRDefault="007A7114" w:rsidP="007A7114">
      <w:pPr>
        <w:pStyle w:val="Default"/>
        <w:tabs>
          <w:tab w:val="left" w:pos="540"/>
        </w:tabs>
        <w:rPr>
          <w:sz w:val="22"/>
          <w:szCs w:val="22"/>
        </w:rPr>
      </w:pPr>
    </w:p>
    <w:p w:rsidR="007A7114" w:rsidRPr="00764E8C" w:rsidRDefault="007A7114" w:rsidP="00B9333B">
      <w:pPr>
        <w:pStyle w:val="Default"/>
        <w:rPr>
          <w:sz w:val="22"/>
          <w:szCs w:val="22"/>
        </w:rPr>
      </w:pPr>
      <w:r w:rsidRPr="007B41B9">
        <w:rPr>
          <w:sz w:val="22"/>
          <w:szCs w:val="22"/>
        </w:rPr>
        <w:t xml:space="preserve">(a) </w:t>
      </w:r>
      <w:r w:rsidRPr="007B41B9">
        <w:rPr>
          <w:i/>
          <w:iCs/>
          <w:sz w:val="22"/>
          <w:szCs w:val="22"/>
        </w:rPr>
        <w:t xml:space="preserve">Definitions. </w:t>
      </w:r>
      <w:r w:rsidRPr="007B41B9">
        <w:rPr>
          <w:sz w:val="22"/>
          <w:szCs w:val="22"/>
        </w:rPr>
        <w:t>As used in this clause-</w:t>
      </w:r>
      <w:r w:rsidRPr="00764E8C">
        <w:rPr>
          <w:sz w:val="22"/>
          <w:szCs w:val="22"/>
        </w:rPr>
        <w:t xml:space="preserve"> </w:t>
      </w:r>
    </w:p>
    <w:p w:rsidR="00B9333B" w:rsidRDefault="00B9333B" w:rsidP="00B9333B">
      <w:pPr>
        <w:pStyle w:val="Default"/>
        <w:rPr>
          <w:sz w:val="22"/>
          <w:szCs w:val="22"/>
        </w:rPr>
      </w:pPr>
    </w:p>
    <w:p w:rsidR="007A7114" w:rsidRPr="00764E8C" w:rsidRDefault="007A7114" w:rsidP="00B9333B">
      <w:pPr>
        <w:pStyle w:val="Default"/>
        <w:rPr>
          <w:sz w:val="22"/>
          <w:szCs w:val="22"/>
        </w:rPr>
      </w:pPr>
      <w:r w:rsidRPr="00764E8C">
        <w:rPr>
          <w:sz w:val="22"/>
          <w:szCs w:val="22"/>
        </w:rPr>
        <w:t xml:space="preserve">"Computer database" or "database means" a collection of recorded information in a form capable of, and for the purpose of, being stored in, processed, and operated on by a computer. The term does not include computer software. </w:t>
      </w:r>
    </w:p>
    <w:p w:rsidR="00B9333B"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"Computer software"- </w:t>
      </w:r>
    </w:p>
    <w:p w:rsidR="00B9333B" w:rsidRPr="00764E8C" w:rsidRDefault="00B9333B" w:rsidP="00B9333B">
      <w:pPr>
        <w:pStyle w:val="Default"/>
        <w:rPr>
          <w:sz w:val="22"/>
          <w:szCs w:val="22"/>
        </w:rPr>
      </w:pPr>
    </w:p>
    <w:p w:rsidR="007A7114" w:rsidRDefault="007A7114" w:rsidP="00B9333B">
      <w:pPr>
        <w:pStyle w:val="Default"/>
        <w:ind w:firstLine="360"/>
        <w:rPr>
          <w:sz w:val="22"/>
          <w:szCs w:val="22"/>
        </w:rPr>
      </w:pPr>
      <w:r w:rsidRPr="00764E8C">
        <w:rPr>
          <w:sz w:val="22"/>
          <w:szCs w:val="22"/>
        </w:rPr>
        <w:t xml:space="preserve">(1) Means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 Computer programs that comprise a series of instructions, rules, routines, or statements, regardless of the media in which recorded, that allow or cause a computer to perform a specific operation or series of operations; and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 Recorded information comprising source code listings, design details, algorithms, processes, flow charts, formulas, and related material that would enable the computer program to be produced, created, or compiled. </w:t>
      </w:r>
    </w:p>
    <w:p w:rsidR="00B9333B" w:rsidRPr="00764E8C" w:rsidRDefault="00B9333B" w:rsidP="00B9333B">
      <w:pPr>
        <w:pStyle w:val="Default"/>
        <w:rPr>
          <w:sz w:val="22"/>
          <w:szCs w:val="22"/>
        </w:rPr>
      </w:pPr>
    </w:p>
    <w:p w:rsidR="007A7114" w:rsidRDefault="007A7114" w:rsidP="00B9333B">
      <w:pPr>
        <w:pStyle w:val="Default"/>
        <w:ind w:firstLine="360"/>
        <w:rPr>
          <w:sz w:val="22"/>
          <w:szCs w:val="22"/>
        </w:rPr>
      </w:pPr>
      <w:r w:rsidRPr="00764E8C">
        <w:rPr>
          <w:sz w:val="22"/>
          <w:szCs w:val="22"/>
        </w:rPr>
        <w:t xml:space="preserve">(2) Does not include computer databases or computer software documentation.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"Computer software documentation" means owner's manuals, user's manuals, installation instructions, operating instructions, and other similar items, regardless of storage medium, that explain the capabilities of the computer software or provide instructions for using the software.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"Data" 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"Form, fit, and function data" means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"Limited rights" means the rights of the Government in limited rights data as set forth in the Limited Rights Notice of paragraph (g)(3) if included in this clause.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"Limited rights data" means data, other than computer software, that embody trade secrets or are commercial or financial and confidential or privileged, to the extent that such data pertain to items, components, or processes developed at private expense, including minor modifications. </w:t>
      </w:r>
    </w:p>
    <w:p w:rsidR="00B9333B" w:rsidRDefault="00B9333B" w:rsidP="001E4BB9">
      <w:pPr>
        <w:pStyle w:val="Default"/>
        <w:rPr>
          <w:sz w:val="22"/>
          <w:szCs w:val="22"/>
        </w:rPr>
      </w:pPr>
    </w:p>
    <w:p w:rsidR="007A7114" w:rsidRDefault="007A7114" w:rsidP="00B9333B">
      <w:pPr>
        <w:pStyle w:val="Default"/>
        <w:rPr>
          <w:sz w:val="22"/>
          <w:szCs w:val="22"/>
        </w:rPr>
      </w:pPr>
      <w:r w:rsidRPr="00764E8C">
        <w:rPr>
          <w:sz w:val="22"/>
          <w:szCs w:val="22"/>
        </w:rPr>
        <w:t xml:space="preserve">"Restricted computer software" means computer software developed at private expense and that is a trade secret is commercial or financial and confidential or privileged, or is copyrighted computer software, including minor modifications of the computer software.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"Restricted rights," as used in this clause, means the rights of the Government in restricted computer software, as set forth in a Restricted Rights Notice of paragraph (g) if included in this clause, or as otherwise may be provided in a collateral agreement incorporated in and made part of this contract, including minor modifications of such computer software. </w:t>
      </w:r>
    </w:p>
    <w:p w:rsidR="00B9333B" w:rsidRDefault="007A7114" w:rsidP="001E4BB9">
      <w:pPr>
        <w:pStyle w:val="Default"/>
        <w:rPr>
          <w:sz w:val="22"/>
          <w:szCs w:val="22"/>
        </w:rPr>
      </w:pPr>
      <w:r w:rsidRPr="00764E8C">
        <w:rPr>
          <w:sz w:val="22"/>
          <w:szCs w:val="22"/>
        </w:rPr>
        <w:t xml:space="preserve">"Technical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w:t>
      </w:r>
      <w:r w:rsidRPr="00764E8C">
        <w:rPr>
          <w:sz w:val="22"/>
          <w:szCs w:val="22"/>
        </w:rPr>
        <w:lastRenderedPageBreak/>
        <w:t xml:space="preserve">incidental to contract administration. The term includes recorded information of a scientific or technical nature that is included in computer databases (See </w:t>
      </w:r>
      <w:hyperlink r:id="rId8" w:history="1">
        <w:r w:rsidRPr="00764E8C">
          <w:rPr>
            <w:rStyle w:val="Hyperlink"/>
            <w:sz w:val="22"/>
            <w:szCs w:val="22"/>
          </w:rPr>
          <w:t>41 U.S</w:t>
        </w:r>
        <w:r w:rsidRPr="00764E8C">
          <w:rPr>
            <w:rStyle w:val="Hyperlink"/>
            <w:sz w:val="22"/>
            <w:szCs w:val="22"/>
          </w:rPr>
          <w:t>.</w:t>
        </w:r>
        <w:r w:rsidRPr="00764E8C">
          <w:rPr>
            <w:rStyle w:val="Hyperlink"/>
            <w:sz w:val="22"/>
            <w:szCs w:val="22"/>
          </w:rPr>
          <w:t>C. 403(8)</w:t>
        </w:r>
      </w:hyperlink>
      <w:r w:rsidRPr="00764E8C">
        <w:rPr>
          <w:sz w:val="22"/>
          <w:szCs w:val="22"/>
        </w:rPr>
        <w:t xml:space="preserve">). </w:t>
      </w:r>
    </w:p>
    <w:p w:rsidR="00B9333B" w:rsidRPr="00764E8C" w:rsidRDefault="00B9333B" w:rsidP="00B9333B">
      <w:pPr>
        <w:pStyle w:val="Default"/>
        <w:rPr>
          <w:sz w:val="22"/>
          <w:szCs w:val="22"/>
        </w:rPr>
      </w:pPr>
    </w:p>
    <w:p w:rsidR="007A7114" w:rsidRPr="00764E8C" w:rsidRDefault="007A7114" w:rsidP="00B9333B">
      <w:pPr>
        <w:pStyle w:val="Default"/>
        <w:rPr>
          <w:sz w:val="22"/>
          <w:szCs w:val="22"/>
        </w:rPr>
      </w:pPr>
      <w:r w:rsidRPr="00764E8C">
        <w:rPr>
          <w:sz w:val="22"/>
          <w:szCs w:val="22"/>
        </w:rPr>
        <w:t xml:space="preserve">"Unlimited rights" means the rights of the Government to use, disclose, reproduce, prepare derivative works, distribute copies to the public, and perform publicly and display publicly, in any manner and for any purpose, and to have or permit others to do so. </w:t>
      </w:r>
    </w:p>
    <w:p w:rsidR="00B9333B" w:rsidRDefault="00B9333B" w:rsidP="00B9333B">
      <w:pPr>
        <w:pStyle w:val="Default"/>
        <w:rPr>
          <w:sz w:val="22"/>
          <w:szCs w:val="22"/>
        </w:rPr>
      </w:pPr>
    </w:p>
    <w:p w:rsidR="007A7114" w:rsidRPr="00764E8C" w:rsidRDefault="007A7114" w:rsidP="00B9333B">
      <w:pPr>
        <w:pStyle w:val="Default"/>
        <w:rPr>
          <w:sz w:val="22"/>
          <w:szCs w:val="22"/>
        </w:rPr>
      </w:pPr>
      <w:r w:rsidRPr="00764E8C">
        <w:rPr>
          <w:sz w:val="22"/>
          <w:szCs w:val="22"/>
        </w:rPr>
        <w:t xml:space="preserve">(b) </w:t>
      </w:r>
      <w:r w:rsidRPr="000D67AC">
        <w:rPr>
          <w:i/>
          <w:sz w:val="22"/>
          <w:szCs w:val="22"/>
        </w:rPr>
        <w:t>Allocation of rights</w:t>
      </w:r>
      <w:r w:rsidRPr="00764E8C">
        <w:rPr>
          <w:sz w:val="22"/>
          <w:szCs w:val="22"/>
        </w:rPr>
        <w:t xml:space="preserve">. </w:t>
      </w:r>
    </w:p>
    <w:p w:rsidR="00B9333B" w:rsidRDefault="00B9333B" w:rsidP="00B9333B">
      <w:pPr>
        <w:pStyle w:val="Default"/>
        <w:rPr>
          <w:sz w:val="22"/>
          <w:szCs w:val="22"/>
        </w:rPr>
      </w:pPr>
    </w:p>
    <w:p w:rsidR="007A7114" w:rsidRDefault="007A7114" w:rsidP="00B9333B">
      <w:pPr>
        <w:pStyle w:val="Default"/>
        <w:ind w:firstLine="360"/>
        <w:rPr>
          <w:sz w:val="22"/>
          <w:szCs w:val="22"/>
        </w:rPr>
      </w:pPr>
      <w:r w:rsidRPr="00764E8C">
        <w:rPr>
          <w:sz w:val="22"/>
          <w:szCs w:val="22"/>
        </w:rPr>
        <w:t xml:space="preserve">(1) Except as provided in paragraph (c) of this clause, the Government shall have unlimited rights in-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 Data first produced in the performance of this contract;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 Form, fit, and function data delivered under this contract;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(iii) Data delivered under this contract (except for restricted computer software) that constitute manuals or instructional and training material for installation, operation, or routine maintenance and repair of items, components, or processes delivered or furnished for use under this contract; and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(iv) All other data delivered under this contract unless provided otherwise for limited rights data or restricted computer software in accordance with paragraph (g) of this clause. </w:t>
      </w:r>
    </w:p>
    <w:p w:rsidR="00B9333B" w:rsidRPr="00764E8C" w:rsidRDefault="00B9333B" w:rsidP="00B9333B">
      <w:pPr>
        <w:pStyle w:val="Default"/>
        <w:rPr>
          <w:sz w:val="22"/>
          <w:szCs w:val="22"/>
        </w:rPr>
      </w:pPr>
    </w:p>
    <w:p w:rsidR="007A7114" w:rsidRDefault="007A7114" w:rsidP="00B9333B">
      <w:pPr>
        <w:pStyle w:val="Default"/>
        <w:ind w:firstLine="360"/>
        <w:rPr>
          <w:sz w:val="22"/>
          <w:szCs w:val="22"/>
        </w:rPr>
      </w:pPr>
      <w:r w:rsidRPr="00764E8C">
        <w:rPr>
          <w:sz w:val="22"/>
          <w:szCs w:val="22"/>
        </w:rPr>
        <w:t xml:space="preserve">(2) The Contractor shall have the right to-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 Assert copyright in data first produced in the performance of this contract to the extent provided in paragraph (c)(1) of this clause;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 Use, release to others, reproduce, distribute, or publish any data first produced or specifically used by the Contractor in the performance of this contract, unless provided otherwise in paragraph (d) of this clause;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(iii) Substantiate the use of, add, or correct limited rights, restricted rights, or copyright notices and to take other appropriate action, in accordance with paragraphs (e) and (f) of this clause; and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(iv) Protect from unauthorized disclosure and use those data that are limited rights data or restricted computer software to the extent provided in paragraph (g) of this clause. </w:t>
      </w:r>
    </w:p>
    <w:p w:rsidR="00B9333B" w:rsidRPr="00764E8C" w:rsidRDefault="00B9333B" w:rsidP="00B9333B">
      <w:pPr>
        <w:pStyle w:val="Default"/>
        <w:rPr>
          <w:sz w:val="22"/>
          <w:szCs w:val="22"/>
        </w:rPr>
      </w:pPr>
    </w:p>
    <w:p w:rsidR="007A7114" w:rsidRDefault="007A7114" w:rsidP="00B9333B">
      <w:pPr>
        <w:pStyle w:val="Default"/>
        <w:rPr>
          <w:sz w:val="22"/>
          <w:szCs w:val="22"/>
        </w:rPr>
      </w:pPr>
      <w:r w:rsidRPr="00764E8C">
        <w:rPr>
          <w:sz w:val="22"/>
          <w:szCs w:val="22"/>
        </w:rPr>
        <w:t xml:space="preserve">(c) </w:t>
      </w:r>
      <w:r w:rsidRPr="00DA3066">
        <w:rPr>
          <w:i/>
          <w:sz w:val="22"/>
          <w:szCs w:val="22"/>
        </w:rPr>
        <w:t>Copyright</w:t>
      </w:r>
      <w:r w:rsidRPr="00764E8C">
        <w:rPr>
          <w:sz w:val="22"/>
          <w:szCs w:val="22"/>
        </w:rPr>
        <w:t xml:space="preserve">- </w:t>
      </w:r>
    </w:p>
    <w:p w:rsidR="00B9333B" w:rsidRPr="00764E8C" w:rsidRDefault="00B9333B" w:rsidP="00B9333B">
      <w:pPr>
        <w:pStyle w:val="Default"/>
        <w:rPr>
          <w:sz w:val="22"/>
          <w:szCs w:val="22"/>
        </w:rPr>
      </w:pPr>
    </w:p>
    <w:p w:rsidR="007A7114" w:rsidRDefault="007A7114" w:rsidP="00B9333B">
      <w:pPr>
        <w:pStyle w:val="Default"/>
        <w:ind w:firstLine="360"/>
        <w:rPr>
          <w:sz w:val="22"/>
          <w:szCs w:val="22"/>
        </w:rPr>
      </w:pPr>
      <w:r w:rsidRPr="00764E8C">
        <w:rPr>
          <w:sz w:val="22"/>
          <w:szCs w:val="22"/>
        </w:rPr>
        <w:t xml:space="preserve">(1) Data first produced in the performance of this contract.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 Unless provided otherwise in paragraph (d) of this clause, the Contractor may, without prior approval of the Contracting Officer, assert copyright in scientific and technical articles based on or containing data first produced in the performance of this contract and published in academic, technical or professional journals, symposia proceedings, or similar works. The prior, express written permission of the Contracting Officer is required to assert copyright in all other data first produced in the performance of this contract. </w:t>
      </w:r>
    </w:p>
    <w:p w:rsidR="00B9333B" w:rsidRPr="00764E8C" w:rsidRDefault="00B9333B" w:rsidP="00B9333B">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 When authorized to assert copyright to the data, the Contractor shall affix the applicable copyright notices of </w:t>
      </w:r>
      <w:hyperlink r:id="rId9" w:history="1">
        <w:r w:rsidRPr="00764E8C">
          <w:rPr>
            <w:rStyle w:val="Hyperlink"/>
            <w:sz w:val="22"/>
            <w:szCs w:val="22"/>
          </w:rPr>
          <w:t>17 U.S.C. 401 or 402</w:t>
        </w:r>
      </w:hyperlink>
      <w:r w:rsidRPr="00764E8C">
        <w:rPr>
          <w:sz w:val="22"/>
          <w:szCs w:val="22"/>
        </w:rPr>
        <w:t xml:space="preserve">, and an acknowledgment of Government sponsorship (including contract number). </w:t>
      </w:r>
    </w:p>
    <w:p w:rsidR="00B9333B" w:rsidRPr="00764E8C" w:rsidRDefault="00B9333B" w:rsidP="001E4BB9">
      <w:pPr>
        <w:pStyle w:val="Default"/>
        <w:rPr>
          <w:sz w:val="22"/>
          <w:szCs w:val="22"/>
        </w:rPr>
      </w:pPr>
    </w:p>
    <w:p w:rsidR="007A7114" w:rsidRDefault="007A7114" w:rsidP="00B9333B">
      <w:pPr>
        <w:pStyle w:val="Default"/>
        <w:ind w:firstLine="720"/>
        <w:rPr>
          <w:sz w:val="22"/>
          <w:szCs w:val="22"/>
        </w:rPr>
      </w:pPr>
      <w:r w:rsidRPr="00764E8C">
        <w:rPr>
          <w:sz w:val="22"/>
          <w:szCs w:val="22"/>
        </w:rPr>
        <w:t xml:space="preserve">(iii) For data other than computer software, the Contractor grants to the Government and others acting on its behalf, a paid-up, nonexclusive, irrevocable, worldwide license in such copyrighted data to reproduce, prepare derivative works, distribute copies to the public, and perform publicly and display publicly by or on behalf of the Government. For computer software, the Contractor grants to the Government, and others acting on its behalf, a paid-up, nonexclusive, irrevocable, worldwide license in such copyrighted computer software to reproduce, prepare derivative works, and perform publicly and display publicly (but not to distribute copies to the public) by or on behalf of the Government. </w:t>
      </w:r>
    </w:p>
    <w:p w:rsidR="00380E8C" w:rsidRPr="00764E8C" w:rsidRDefault="00380E8C" w:rsidP="00380E8C">
      <w:pPr>
        <w:pStyle w:val="Default"/>
        <w:rPr>
          <w:sz w:val="22"/>
          <w:szCs w:val="22"/>
        </w:rPr>
      </w:pPr>
    </w:p>
    <w:p w:rsidR="00DE4358" w:rsidRDefault="00FD60C2" w:rsidP="00B9333B">
      <w:pPr>
        <w:pStyle w:val="Default"/>
        <w:ind w:firstLine="720"/>
        <w:rPr>
          <w:sz w:val="22"/>
          <w:szCs w:val="22"/>
        </w:rPr>
      </w:pPr>
      <w:r w:rsidRPr="00764E8C">
        <w:rPr>
          <w:sz w:val="22"/>
          <w:szCs w:val="22"/>
        </w:rPr>
        <w:t>(iv) The contractor shall mark each scientific and technical article based on or containing data first produced in the performance of this contract and submitted for publication in academic, technical or professional journals, symposia proceedings or similar works with a notice, similar in all material respects to the following, on the cover or first page of the article, reflecting the Government’s non-exclusive worldwide license in the copyright.</w:t>
      </w:r>
    </w:p>
    <w:p w:rsidR="00380E8C" w:rsidRDefault="00380E8C" w:rsidP="00BA2925">
      <w:pPr>
        <w:pStyle w:val="Default"/>
        <w:rPr>
          <w:sz w:val="22"/>
          <w:szCs w:val="22"/>
        </w:rPr>
      </w:pPr>
    </w:p>
    <w:p w:rsidR="007A7114" w:rsidRDefault="007A7114" w:rsidP="00380E8C">
      <w:pPr>
        <w:pStyle w:val="Default"/>
        <w:ind w:firstLine="360"/>
        <w:rPr>
          <w:sz w:val="22"/>
          <w:szCs w:val="22"/>
        </w:rPr>
      </w:pPr>
      <w:r w:rsidRPr="000D67AC">
        <w:rPr>
          <w:sz w:val="22"/>
          <w:szCs w:val="22"/>
        </w:rPr>
        <w:t xml:space="preserve">(2) </w:t>
      </w:r>
      <w:r w:rsidRPr="000D67AC">
        <w:rPr>
          <w:iCs/>
          <w:sz w:val="22"/>
          <w:szCs w:val="22"/>
        </w:rPr>
        <w:t xml:space="preserve">Data not first produced in the performance of this contract. </w:t>
      </w:r>
      <w:r w:rsidRPr="000D67AC">
        <w:rPr>
          <w:sz w:val="22"/>
          <w:szCs w:val="22"/>
        </w:rPr>
        <w:t>The Contractor shall not, without the prior</w:t>
      </w:r>
      <w:r w:rsidRPr="00764E8C">
        <w:rPr>
          <w:sz w:val="22"/>
          <w:szCs w:val="22"/>
        </w:rPr>
        <w:t xml:space="preserve"> written permission of the Contracting Officer, incorporate in data delivered under this contract any data not first produced in the performance of this contract unless the Contractor-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 Identifies the data; and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 Grants to the Government, or acquires on its behalf, a license of the same scope as set forth in paragraph (c)(1) of this clause or, if such data are restricted computer software, the Government shall acquire a copyright license as set forth in paragraph (g)(4) of this clause (if included in this contract) or as otherwise provided in a collateral agreement incorporated in or made part of this contract. </w:t>
      </w:r>
    </w:p>
    <w:p w:rsidR="00380E8C" w:rsidRPr="00764E8C" w:rsidRDefault="00380E8C" w:rsidP="00380E8C">
      <w:pPr>
        <w:pStyle w:val="Default"/>
        <w:rPr>
          <w:sz w:val="22"/>
          <w:szCs w:val="22"/>
        </w:rPr>
      </w:pPr>
    </w:p>
    <w:p w:rsidR="007A7114" w:rsidRPr="00764E8C" w:rsidRDefault="007A7114" w:rsidP="00380E8C">
      <w:pPr>
        <w:pStyle w:val="Default"/>
        <w:ind w:firstLine="360"/>
        <w:rPr>
          <w:sz w:val="22"/>
          <w:szCs w:val="22"/>
        </w:rPr>
      </w:pPr>
      <w:r w:rsidRPr="000D67AC">
        <w:rPr>
          <w:sz w:val="22"/>
          <w:szCs w:val="22"/>
        </w:rPr>
        <w:t xml:space="preserve">(3) </w:t>
      </w:r>
      <w:r w:rsidRPr="000D67AC">
        <w:rPr>
          <w:iCs/>
          <w:sz w:val="22"/>
          <w:szCs w:val="22"/>
        </w:rPr>
        <w:t xml:space="preserve">Removal of copyright notices. </w:t>
      </w:r>
      <w:r w:rsidRPr="000D67AC">
        <w:rPr>
          <w:sz w:val="22"/>
          <w:szCs w:val="22"/>
        </w:rPr>
        <w:t>The Government will not remove any authorized copyright notices placed</w:t>
      </w:r>
      <w:r w:rsidRPr="00764E8C">
        <w:rPr>
          <w:sz w:val="22"/>
          <w:szCs w:val="22"/>
        </w:rPr>
        <w:t xml:space="preserve"> on data pursuant to this paragraph (c), and will include such notices on all reproductions of the data. </w:t>
      </w:r>
    </w:p>
    <w:p w:rsidR="00362FE8" w:rsidRDefault="00362FE8" w:rsidP="00380E8C">
      <w:pPr>
        <w:pStyle w:val="Default"/>
        <w:rPr>
          <w:sz w:val="22"/>
          <w:szCs w:val="22"/>
        </w:rPr>
      </w:pPr>
    </w:p>
    <w:p w:rsidR="007A7114" w:rsidRDefault="007A7114" w:rsidP="00380E8C">
      <w:pPr>
        <w:pStyle w:val="Default"/>
        <w:rPr>
          <w:sz w:val="22"/>
          <w:szCs w:val="22"/>
        </w:rPr>
      </w:pPr>
      <w:r w:rsidRPr="00764E8C">
        <w:rPr>
          <w:sz w:val="22"/>
          <w:szCs w:val="22"/>
        </w:rPr>
        <w:t xml:space="preserve">(d) </w:t>
      </w:r>
      <w:r w:rsidRPr="00764E8C">
        <w:rPr>
          <w:i/>
          <w:iCs/>
          <w:sz w:val="22"/>
          <w:szCs w:val="22"/>
        </w:rPr>
        <w:t xml:space="preserve">Release, publication, and use of data. </w:t>
      </w:r>
      <w:r w:rsidRPr="00764E8C">
        <w:rPr>
          <w:sz w:val="22"/>
          <w:szCs w:val="22"/>
        </w:rPr>
        <w:t xml:space="preserve">The Contractor shall have the right to use, release to others, reproduce, distribute, or publish any data first produced or specifically used by the Contractor in the performance of this contract, except-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(1) As prohibited by Federal law or regulation (</w:t>
      </w:r>
      <w:r w:rsidRPr="00764E8C">
        <w:rPr>
          <w:i/>
          <w:iCs/>
          <w:sz w:val="22"/>
          <w:szCs w:val="22"/>
        </w:rPr>
        <w:t>e.g.</w:t>
      </w:r>
      <w:r w:rsidRPr="00764E8C">
        <w:rPr>
          <w:sz w:val="22"/>
          <w:szCs w:val="22"/>
        </w:rPr>
        <w:t xml:space="preserve">, export control or national security laws or regulations);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(2) As expressly set forth in this contract; or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(3) If the Contractor receives or is given access to data necessary for the performance of this contract that contain restrictive markings, the Contractor shall treat the data in accordance with such markings unless specifically authorized otherwise in writing by the Contracting Officer. </w:t>
      </w:r>
    </w:p>
    <w:p w:rsidR="00380E8C" w:rsidRPr="00764E8C" w:rsidRDefault="00380E8C" w:rsidP="00380E8C">
      <w:pPr>
        <w:pStyle w:val="Default"/>
        <w:rPr>
          <w:sz w:val="22"/>
          <w:szCs w:val="22"/>
        </w:rPr>
      </w:pPr>
    </w:p>
    <w:p w:rsidR="00FD60C2" w:rsidRDefault="00FD60C2" w:rsidP="00380E8C">
      <w:pPr>
        <w:pStyle w:val="Default"/>
        <w:ind w:firstLine="360"/>
        <w:rPr>
          <w:sz w:val="22"/>
          <w:szCs w:val="22"/>
        </w:rPr>
      </w:pPr>
      <w:r w:rsidRPr="00764E8C">
        <w:rPr>
          <w:sz w:val="22"/>
          <w:szCs w:val="22"/>
        </w:rPr>
        <w:lastRenderedPageBreak/>
        <w:t>(4)</w:t>
      </w:r>
      <w:r w:rsidRPr="00764E8C">
        <w:rPr>
          <w:sz w:val="22"/>
          <w:szCs w:val="22"/>
        </w:rPr>
        <w:tab/>
        <w:t>(i) The Contractor agrees not to assert claim to copyright, publish or release to others any computer software first produced in the performance of this contract unless the Contracting Officer authorizes through a contract modification.</w:t>
      </w:r>
    </w:p>
    <w:p w:rsidR="00362FE8" w:rsidRDefault="00362FE8" w:rsidP="00362FE8">
      <w:pPr>
        <w:pStyle w:val="Default"/>
        <w:rPr>
          <w:sz w:val="22"/>
          <w:szCs w:val="22"/>
        </w:rPr>
      </w:pPr>
    </w:p>
    <w:p w:rsidR="00FD60C2" w:rsidRDefault="00FD60C2" w:rsidP="00380E8C">
      <w:pPr>
        <w:pStyle w:val="Default"/>
        <w:ind w:firstLine="720"/>
        <w:rPr>
          <w:sz w:val="22"/>
          <w:szCs w:val="22"/>
        </w:rPr>
      </w:pPr>
      <w:r w:rsidRPr="00764E8C">
        <w:rPr>
          <w:sz w:val="22"/>
          <w:szCs w:val="22"/>
        </w:rPr>
        <w:t>(ii) The prohibition on "release to others", as set forth in (d)(4)(i), does not prohibit release to another Federal Agency for its use or its contractors' use, as long as any such release is consistent with any restrictive markings on the software. Any restrictive markings on the software shall take precedence over the aforementioned release. Any release to a Federal Agency shall limit use to the Federal Agency or its contractors for Government purposes only. Any other release shall require the Contracting Officer's prior written permission.</w:t>
      </w:r>
    </w:p>
    <w:p w:rsidR="00380E8C" w:rsidRPr="00764E8C" w:rsidRDefault="00380E8C" w:rsidP="00380E8C">
      <w:pPr>
        <w:pStyle w:val="Default"/>
        <w:rPr>
          <w:sz w:val="22"/>
          <w:szCs w:val="22"/>
        </w:rPr>
      </w:pPr>
    </w:p>
    <w:p w:rsidR="007A7114" w:rsidRDefault="00FD60C2" w:rsidP="00380E8C">
      <w:pPr>
        <w:pStyle w:val="Default"/>
        <w:ind w:firstLine="720"/>
        <w:rPr>
          <w:sz w:val="22"/>
          <w:szCs w:val="22"/>
        </w:rPr>
      </w:pPr>
      <w:r w:rsidRPr="00764E8C">
        <w:rPr>
          <w:sz w:val="22"/>
          <w:szCs w:val="22"/>
        </w:rPr>
        <w:t>(iii) If the Government desires to obtain copyright in computer software first produced in the performance of this contract and permission has not been granted as set forth in paragraph (d)(4)(i) of this clause, the Contracting Officer may direct the contractor to assert, or authorize the assertion of, a claim to copyright in such data and to assign, or obtain the assignment of, such copyright to the Government or its designated assignee.</w:t>
      </w:r>
    </w:p>
    <w:p w:rsidR="00380E8C" w:rsidRPr="00764E8C" w:rsidRDefault="00380E8C" w:rsidP="00380E8C">
      <w:pPr>
        <w:pStyle w:val="Default"/>
        <w:rPr>
          <w:sz w:val="22"/>
          <w:szCs w:val="22"/>
        </w:rPr>
      </w:pPr>
    </w:p>
    <w:p w:rsidR="007A7114" w:rsidRDefault="00FD60C2" w:rsidP="00380E8C">
      <w:pPr>
        <w:pStyle w:val="Default"/>
        <w:rPr>
          <w:sz w:val="22"/>
          <w:szCs w:val="22"/>
        </w:rPr>
      </w:pPr>
      <w:r w:rsidRPr="00764E8C" w:rsidDel="00FD60C2">
        <w:rPr>
          <w:sz w:val="22"/>
          <w:szCs w:val="22"/>
        </w:rPr>
        <w:t xml:space="preserve"> </w:t>
      </w:r>
      <w:r w:rsidR="007A7114" w:rsidRPr="00764E8C">
        <w:rPr>
          <w:sz w:val="22"/>
          <w:szCs w:val="22"/>
        </w:rPr>
        <w:t xml:space="preserve">(e) </w:t>
      </w:r>
      <w:r w:rsidR="007A7114" w:rsidRPr="000D67AC">
        <w:rPr>
          <w:i/>
          <w:sz w:val="22"/>
          <w:szCs w:val="22"/>
        </w:rPr>
        <w:t>Unauthorized marking of data</w:t>
      </w:r>
      <w:r w:rsidR="007A7114" w:rsidRPr="00764E8C">
        <w:rPr>
          <w:sz w:val="22"/>
          <w:szCs w:val="22"/>
        </w:rPr>
        <w:t xml:space="preserv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(1) Notwithstanding any other provisions of this contract concerning inspection or acceptance, if any data delivered under this contract are marked with the notices specified in paragraph (g)(3) or (g) (4) if included in this clause, and use of the notices is not authorized by this clause, or if the data bears any other restrictive or limiting markings not authorized by this contract, the Contracting Officer may at any time either return the data to the Contractor, or cancel or ignore the markings. However, pursuant to </w:t>
      </w:r>
      <w:hyperlink r:id="rId10" w:history="1">
        <w:r w:rsidRPr="00764E8C">
          <w:rPr>
            <w:rStyle w:val="Hyperlink"/>
            <w:sz w:val="22"/>
            <w:szCs w:val="22"/>
          </w:rPr>
          <w:t>41 U.S.C. 253</w:t>
        </w:r>
      </w:hyperlink>
      <w:r w:rsidRPr="00764E8C">
        <w:rPr>
          <w:sz w:val="22"/>
          <w:szCs w:val="22"/>
        </w:rPr>
        <w:t>, the following procedures shall apply prior to canceling or ignoring the markings.</w:t>
      </w:r>
    </w:p>
    <w:p w:rsidR="00380E8C" w:rsidRPr="00764E8C" w:rsidRDefault="00380E8C" w:rsidP="00380E8C">
      <w:pPr>
        <w:pStyle w:val="Default"/>
        <w:rPr>
          <w:sz w:val="22"/>
          <w:szCs w:val="22"/>
        </w:rPr>
      </w:pPr>
    </w:p>
    <w:p w:rsidR="007A7114" w:rsidRDefault="00FD60C2" w:rsidP="00380E8C">
      <w:pPr>
        <w:pStyle w:val="Default"/>
        <w:ind w:firstLine="720"/>
        <w:rPr>
          <w:sz w:val="22"/>
          <w:szCs w:val="22"/>
        </w:rPr>
      </w:pPr>
      <w:r w:rsidRPr="00764E8C">
        <w:rPr>
          <w:sz w:val="22"/>
          <w:szCs w:val="22"/>
        </w:rPr>
        <w:t xml:space="preserve"> </w:t>
      </w:r>
      <w:r w:rsidR="007A7114" w:rsidRPr="00764E8C">
        <w:rPr>
          <w:sz w:val="22"/>
          <w:szCs w:val="22"/>
        </w:rPr>
        <w:t xml:space="preserve">(i) The Contracting Officer will make written inquiry to the Contractor affording the Contractor 60 days from receipt of the inquiry to provide written justification to substantiate the propriety of the markings;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 If the Contractor fails to respond or fails to provide written justification to substantiate the propriety of the markings within the 60-day period (or a longer time approved in writing by the Contracting Officer for good cause shown), the Government shall have the right to cancel or ignore the markings at any time after said period and the data will no longer be made subject to any disclosure prohibitions.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(iii) If the Contractor provides written justification to substantiate the propriety of the markings within the period set in paragraph (e)(1)(i) of this clause, the Contracting Officer will consider such written justification and determine whether or not the markings are to be cancelled or ignored. If the Contracting Officer determines that the markings are authorized, the Contractor will be so notified in writing. If the Contracting Officer determines, with concurrence of the head of the contracting activity, that the markings are not authorized, the Contracting Officer will furnish the Contractor a written determination, which determination will become the final agency decision regarding the appropriateness of the markings unless the Contractor files suit in a court of competent jurisdiction within 90 days of receipt of the Contracting Officer's decision. The Government will continue to abide by the markings under this paragraph (e)(1)(iii) until final resolution of the matter either by the Contracting Officer's determination becoming final (in which instance the Government will thereafter have the right to cancel or ignore the markings at any time and the data will no longer be made subject to any disclosure prohibitions), or by final disposition of the matter by court decision if suit is filed. </w:t>
      </w:r>
    </w:p>
    <w:p w:rsidR="00380E8C" w:rsidRPr="00764E8C" w:rsidRDefault="00380E8C" w:rsidP="00380E8C">
      <w:pPr>
        <w:pStyle w:val="Default"/>
        <w:rPr>
          <w:sz w:val="22"/>
          <w:szCs w:val="22"/>
        </w:rPr>
      </w:pPr>
    </w:p>
    <w:p w:rsidR="007A7114" w:rsidRDefault="007A7114" w:rsidP="00380E8C">
      <w:pPr>
        <w:ind w:firstLine="360"/>
        <w:rPr>
          <w:sz w:val="22"/>
          <w:szCs w:val="22"/>
        </w:rPr>
      </w:pPr>
      <w:r w:rsidRPr="00764E8C">
        <w:rPr>
          <w:sz w:val="22"/>
          <w:szCs w:val="22"/>
        </w:rPr>
        <w:lastRenderedPageBreak/>
        <w:t>(2) The time limits in the procedures set forth in paragraph (e)(1) of this clause may be modified in accordance with agency regulations implementing the Freedom of Information Act (</w:t>
      </w:r>
      <w:hyperlink r:id="rId11" w:history="1">
        <w:r w:rsidRPr="00764E8C">
          <w:rPr>
            <w:rStyle w:val="Hyperlink"/>
            <w:sz w:val="22"/>
            <w:szCs w:val="22"/>
          </w:rPr>
          <w:t>5 U.S.C. 552</w:t>
        </w:r>
      </w:hyperlink>
      <w:r w:rsidRPr="00764E8C">
        <w:rPr>
          <w:sz w:val="22"/>
          <w:szCs w:val="22"/>
        </w:rPr>
        <w:t>) if necessary to respond to a request thereunder.</w:t>
      </w:r>
    </w:p>
    <w:p w:rsidR="00380E8C" w:rsidRPr="00764E8C" w:rsidRDefault="00380E8C" w:rsidP="00380E8C">
      <w:pPr>
        <w:rPr>
          <w:sz w:val="22"/>
          <w:szCs w:val="22"/>
        </w:rPr>
      </w:pPr>
    </w:p>
    <w:p w:rsidR="007A7114" w:rsidRDefault="007A7114" w:rsidP="00380E8C">
      <w:pPr>
        <w:pStyle w:val="Default"/>
        <w:ind w:firstLine="360"/>
        <w:rPr>
          <w:sz w:val="22"/>
          <w:szCs w:val="22"/>
        </w:rPr>
      </w:pPr>
      <w:r w:rsidRPr="00764E8C">
        <w:rPr>
          <w:sz w:val="22"/>
          <w:szCs w:val="22"/>
        </w:rPr>
        <w:t xml:space="preserve">(3) Except to the extent the Government's action occurs as the result of final disposition of the matter by a court of competent jurisdiction, the Contractor is not precluded by paragraph (e) of the clause from bringing a claim, in accordance with the Disputes clause of this contract, that may arise as the result of the Government removing or ignoring authorized markings on data delivered under this contract. </w:t>
      </w:r>
    </w:p>
    <w:p w:rsidR="00380E8C" w:rsidRPr="00764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(f) </w:t>
      </w:r>
      <w:r w:rsidRPr="000D67AC">
        <w:rPr>
          <w:i/>
          <w:sz w:val="22"/>
          <w:szCs w:val="22"/>
        </w:rPr>
        <w:t>Omitted or incorrect markings</w:t>
      </w:r>
      <w:r w:rsidRPr="00764E8C">
        <w:rPr>
          <w:sz w:val="22"/>
          <w:szCs w:val="22"/>
        </w:rPr>
        <w:t xml:space="preserv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(1) Data delivered to the Government without any restrictive markings shall be deemed to have been furnished with unlimited rights. The Government is not liable for the disclosure, use, or reproduction of such data.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(2) If the unmarked data has not been disclosed without restriction outside the Government, the Contractor may request, within 6 months (or a longer time approved by the Contracting Officer in writing for good cause shown) after delivery of the data, permission to have authorized notices placed on the data at the Contractor's expense. The Contracting Officer may agree to do so if the Contractor-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 Identifies the data to which the omitted notice is to be applied;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(ii) Demonstrates that the omission of the notice was inadvertent;</w:t>
      </w:r>
    </w:p>
    <w:p w:rsidR="00380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(iii) Establishes that the proposed notice is authorized; and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(iv) Acknowledges that the Government has no liability for the disclosure, use, or reproduction of any data made prior to the addition of the notice or resulting from the omission of the notice.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(3) If data has been marked with an incorrect notice, the Contracting Officer may-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 Permit correction of the notice at the Contractor's expense if the Contractor identifies the data and demonstrates that the correct notice is authorized; or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 Correct any incorrect notices. </w:t>
      </w:r>
    </w:p>
    <w:p w:rsidR="00380E8C" w:rsidRPr="00764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(g) </w:t>
      </w:r>
      <w:r w:rsidRPr="000D67AC">
        <w:rPr>
          <w:i/>
          <w:sz w:val="22"/>
          <w:szCs w:val="22"/>
        </w:rPr>
        <w:t>Protection of limited rights data and restricted computer software</w:t>
      </w:r>
      <w:r w:rsidRPr="00764E8C">
        <w:rPr>
          <w:sz w:val="22"/>
          <w:szCs w:val="22"/>
        </w:rPr>
        <w:t xml:space="preserv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(1) The Contractor may withhold from delivery qualifying limited rights data or restricted computer software that are not data identified in paragraphs (b)(1)(i), (ii), and (iii) of this clause. As a condition to this withholding, the Contractor shall-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 Identify the data being withheld; and </w:t>
      </w:r>
    </w:p>
    <w:p w:rsidR="00380E8C" w:rsidRPr="00764E8C" w:rsidRDefault="00380E8C" w:rsidP="00380E8C">
      <w:pPr>
        <w:pStyle w:val="Default"/>
        <w:rPr>
          <w:sz w:val="22"/>
          <w:szCs w:val="22"/>
        </w:rPr>
      </w:pPr>
    </w:p>
    <w:p w:rsidR="007A7114" w:rsidRDefault="007A7114" w:rsidP="00380E8C">
      <w:pPr>
        <w:pStyle w:val="Default"/>
        <w:ind w:firstLine="720"/>
        <w:rPr>
          <w:sz w:val="22"/>
          <w:szCs w:val="22"/>
        </w:rPr>
      </w:pPr>
      <w:r w:rsidRPr="00764E8C">
        <w:rPr>
          <w:sz w:val="22"/>
          <w:szCs w:val="22"/>
        </w:rPr>
        <w:t xml:space="preserve">(ii) Furnish form, fit, and function data instead.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lastRenderedPageBreak/>
        <w:t xml:space="preserve">(2) Limited rights data that are formatted as a computer database for delivery to the Government shall be treated as limited rights data and not restricted computer software.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(3) Notwithstanding paragraph (g)(1) of this clause, the contract may identify and specify the delivery of limited rights data, or the Contracting Officer may require by written request the delivery of limited rights data that has been withheld or would otherwise be entitled to be withheld. If delivery of that data is required, the Contractor shall affix the following "Limited Rights Notice" to the data and the Government will treat the data, subject to the provisions of paragraphs (e) and (f) of this clause, in accordance with the notice: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bookmarkStart w:id="18" w:name="_Hlk36731277"/>
      <w:r w:rsidRPr="00764E8C">
        <w:rPr>
          <w:sz w:val="22"/>
          <w:szCs w:val="22"/>
        </w:rPr>
        <w:t>Limited Rights Notice (Dec 2007)</w:t>
      </w:r>
    </w:p>
    <w:bookmarkEnd w:id="18"/>
    <w:p w:rsidR="00380E8C" w:rsidRDefault="00380E8C" w:rsidP="00380E8C">
      <w:pPr>
        <w:pStyle w:val="Default"/>
        <w:rPr>
          <w:sz w:val="22"/>
          <w:szCs w:val="22"/>
        </w:rPr>
      </w:pPr>
    </w:p>
    <w:p w:rsidR="001A500D" w:rsidRDefault="007A7114" w:rsidP="00380E8C">
      <w:pPr>
        <w:pStyle w:val="Default"/>
        <w:rPr>
          <w:sz w:val="22"/>
          <w:szCs w:val="22"/>
        </w:rPr>
      </w:pPr>
      <w:r w:rsidRPr="00764E8C">
        <w:rPr>
          <w:sz w:val="22"/>
          <w:szCs w:val="22"/>
        </w:rPr>
        <w:t xml:space="preserve">(a) These data are submitted with limited rights under Government Contract No. </w:t>
      </w:r>
      <w:r w:rsidR="006D7E10">
        <w:rPr>
          <w:sz w:val="22"/>
          <w:szCs w:val="22"/>
          <w:u w:val="single"/>
        </w:rPr>
        <w:tab/>
      </w:r>
      <w:r w:rsidR="006D7E10">
        <w:rPr>
          <w:sz w:val="22"/>
          <w:szCs w:val="22"/>
          <w:u w:val="single"/>
        </w:rPr>
        <w:tab/>
      </w:r>
      <w:r w:rsidR="006D7E10" w:rsidRPr="006D7E10">
        <w:rPr>
          <w:sz w:val="22"/>
          <w:szCs w:val="22"/>
        </w:rPr>
        <w:t xml:space="preserve"> (and subcontract</w:t>
      </w:r>
      <w:r w:rsidR="006D7E10">
        <w:rPr>
          <w:sz w:val="22"/>
          <w:szCs w:val="22"/>
        </w:rPr>
        <w:t xml:space="preserve"> </w:t>
      </w:r>
      <w:r w:rsidR="006D7E10">
        <w:rPr>
          <w:sz w:val="22"/>
          <w:szCs w:val="22"/>
          <w:u w:val="single"/>
        </w:rPr>
        <w:tab/>
      </w:r>
      <w:r w:rsidR="00FC6337">
        <w:rPr>
          <w:sz w:val="22"/>
          <w:szCs w:val="22"/>
          <w:u w:val="single"/>
        </w:rPr>
        <w:tab/>
      </w:r>
      <w:r w:rsidR="006D7E10">
        <w:rPr>
          <w:sz w:val="22"/>
          <w:szCs w:val="22"/>
          <w:u w:val="single"/>
        </w:rPr>
        <w:t>,</w:t>
      </w:r>
      <w:r w:rsidR="006D7E10">
        <w:rPr>
          <w:sz w:val="22"/>
          <w:szCs w:val="22"/>
        </w:rPr>
        <w:t xml:space="preserve"> </w:t>
      </w:r>
      <w:r w:rsidR="006D7E10" w:rsidRPr="006D7E10">
        <w:rPr>
          <w:sz w:val="22"/>
          <w:szCs w:val="22"/>
        </w:rPr>
        <w:t>if appropriate)</w:t>
      </w:r>
      <w:r w:rsidR="001A500D" w:rsidRPr="00764E8C">
        <w:rPr>
          <w:sz w:val="22"/>
          <w:szCs w:val="22"/>
        </w:rPr>
        <w:t xml:space="preserve">. </w:t>
      </w:r>
      <w:r w:rsidRPr="00764E8C">
        <w:rPr>
          <w:sz w:val="22"/>
          <w:szCs w:val="22"/>
        </w:rPr>
        <w:t xml:space="preserve">These data may be reproduced and used by the Government with the express limitation that they will not, without written permission of the Contractor, be used for purposes of manufacture nor disclosed outside the Government; except that the Government may disclose these data outside the Government for the following purposes, if any; provided that the Government makes such disclosure subject to prohibition against further use and disclosure: </w:t>
      </w:r>
    </w:p>
    <w:p w:rsidR="00380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(i) Use (except for manufacture) by support service contractors.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(ii) Evaluation by nongovernment evaluators.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(iii) Use (except for manufacture) by other contractors participating in the Government's program of which the specific contract is a part. </w:t>
      </w:r>
    </w:p>
    <w:p w:rsidR="00380E8C" w:rsidRPr="00764E8C" w:rsidRDefault="00380E8C" w:rsidP="0045692A">
      <w:pPr>
        <w:pStyle w:val="Default"/>
        <w:rPr>
          <w:sz w:val="22"/>
          <w:szCs w:val="22"/>
        </w:rPr>
      </w:pPr>
    </w:p>
    <w:p w:rsidR="007A7114" w:rsidRDefault="007A7114" w:rsidP="00380E8C">
      <w:pPr>
        <w:pStyle w:val="Default"/>
        <w:rPr>
          <w:sz w:val="22"/>
          <w:szCs w:val="22"/>
        </w:rPr>
      </w:pPr>
      <w:r w:rsidRPr="00764E8C">
        <w:rPr>
          <w:sz w:val="22"/>
          <w:szCs w:val="22"/>
        </w:rPr>
        <w:t xml:space="preserve">(b) This notice shall be marked on any reproduction of these data, in whole or in part.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r w:rsidRPr="00764E8C">
        <w:rPr>
          <w:sz w:val="22"/>
          <w:szCs w:val="22"/>
        </w:rPr>
        <w:t>(End of notice)</w:t>
      </w:r>
    </w:p>
    <w:p w:rsidR="00380E8C" w:rsidRDefault="00380E8C" w:rsidP="00380E8C">
      <w:pPr>
        <w:pStyle w:val="Default"/>
        <w:rPr>
          <w:sz w:val="22"/>
          <w:szCs w:val="22"/>
        </w:rPr>
      </w:pPr>
    </w:p>
    <w:p w:rsidR="007A7114" w:rsidRDefault="00456BD6" w:rsidP="00BA2925">
      <w:pPr>
        <w:pStyle w:val="Default"/>
        <w:tabs>
          <w:tab w:val="left" w:pos="360"/>
          <w:tab w:val="left" w:pos="720"/>
        </w:tabs>
        <w:rPr>
          <w:sz w:val="22"/>
          <w:szCs w:val="22"/>
        </w:rPr>
      </w:pPr>
      <w:r w:rsidRPr="00456BD6">
        <w:rPr>
          <w:sz w:val="22"/>
          <w:szCs w:val="22"/>
        </w:rPr>
        <w:t>(g)</w:t>
      </w:r>
      <w:r>
        <w:rPr>
          <w:sz w:val="22"/>
          <w:szCs w:val="22"/>
        </w:rPr>
        <w:tab/>
      </w:r>
      <w:r w:rsidR="007A7114" w:rsidRPr="00764E8C">
        <w:rPr>
          <w:sz w:val="22"/>
          <w:szCs w:val="22"/>
        </w:rPr>
        <w:t>(4)</w:t>
      </w:r>
      <w:r w:rsidR="00380E8C">
        <w:rPr>
          <w:sz w:val="22"/>
          <w:szCs w:val="22"/>
        </w:rPr>
        <w:tab/>
      </w:r>
      <w:r w:rsidR="007A7114" w:rsidRPr="00764E8C">
        <w:rPr>
          <w:sz w:val="22"/>
          <w:szCs w:val="22"/>
        </w:rPr>
        <w:t xml:space="preserve">(i) Notwithstanding paragraph (g)(1) of this clause, the contract may identify and specify the delivery of </w:t>
      </w:r>
      <w:r w:rsidR="007A7114" w:rsidRPr="00764E8C">
        <w:rPr>
          <w:sz w:val="22"/>
          <w:szCs w:val="22"/>
        </w:rPr>
        <w:t xml:space="preserve">restricted computer software, or the Contracting Officer may require by written request the delivery of restricted computer software that has been withheld or would otherwise be entitled to be withheld. If delivery of that computer software is required, the Contractor shall affix the following "Restricted Rights Notice" to the computer software and the Government will treat the computer software, subject to paragraphs (e) and (f) of this clause, in accordance with the notice: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r w:rsidRPr="00764E8C">
        <w:rPr>
          <w:sz w:val="22"/>
          <w:szCs w:val="22"/>
        </w:rPr>
        <w:t>Restricted Rights Notice (Dec 2007)</w:t>
      </w:r>
    </w:p>
    <w:p w:rsidR="00380E8C" w:rsidRDefault="00380E8C" w:rsidP="00380E8C">
      <w:pPr>
        <w:pStyle w:val="Default"/>
        <w:rPr>
          <w:sz w:val="22"/>
          <w:szCs w:val="22"/>
        </w:rPr>
      </w:pPr>
    </w:p>
    <w:p w:rsidR="007A7114" w:rsidRPr="00764E8C" w:rsidRDefault="007A7114" w:rsidP="00380E8C">
      <w:pPr>
        <w:pStyle w:val="Default"/>
        <w:rPr>
          <w:sz w:val="22"/>
          <w:szCs w:val="22"/>
        </w:rPr>
      </w:pPr>
      <w:r w:rsidRPr="00764E8C">
        <w:rPr>
          <w:sz w:val="22"/>
          <w:szCs w:val="22"/>
        </w:rPr>
        <w:t>(a) This computer software is submitted with restricted rights under Government Contract No.</w:t>
      </w:r>
      <w:r w:rsidR="008D75B7">
        <w:rPr>
          <w:sz w:val="22"/>
          <w:szCs w:val="22"/>
        </w:rPr>
        <w:t xml:space="preserve"> </w:t>
      </w:r>
      <w:r w:rsidR="008D75B7" w:rsidRPr="008D75B7">
        <w:rPr>
          <w:sz w:val="22"/>
          <w:szCs w:val="22"/>
          <w:u w:val="single"/>
        </w:rPr>
        <w:t xml:space="preserve"> </w:t>
      </w:r>
      <w:r w:rsidR="008D75B7">
        <w:rPr>
          <w:sz w:val="22"/>
          <w:szCs w:val="22"/>
          <w:u w:val="single"/>
        </w:rPr>
        <w:tab/>
      </w:r>
      <w:r w:rsidR="008D75B7">
        <w:rPr>
          <w:sz w:val="22"/>
          <w:szCs w:val="22"/>
          <w:u w:val="single"/>
        </w:rPr>
        <w:tab/>
      </w:r>
      <w:r w:rsidR="008D75B7" w:rsidRPr="006D7E10">
        <w:rPr>
          <w:sz w:val="22"/>
          <w:szCs w:val="22"/>
        </w:rPr>
        <w:t xml:space="preserve"> (and subcontract</w:t>
      </w:r>
      <w:r w:rsidR="008D75B7">
        <w:rPr>
          <w:sz w:val="22"/>
          <w:szCs w:val="22"/>
        </w:rPr>
        <w:t xml:space="preserve"> </w:t>
      </w:r>
      <w:r w:rsidR="008D75B7">
        <w:rPr>
          <w:sz w:val="22"/>
          <w:szCs w:val="22"/>
          <w:u w:val="single"/>
        </w:rPr>
        <w:tab/>
      </w:r>
      <w:r w:rsidR="008D75B7">
        <w:rPr>
          <w:sz w:val="22"/>
          <w:szCs w:val="22"/>
          <w:u w:val="single"/>
        </w:rPr>
        <w:tab/>
        <w:t>,</w:t>
      </w:r>
      <w:r w:rsidR="008D75B7">
        <w:rPr>
          <w:sz w:val="22"/>
          <w:szCs w:val="22"/>
        </w:rPr>
        <w:t xml:space="preserve"> </w:t>
      </w:r>
      <w:r w:rsidR="008D75B7" w:rsidRPr="006D7E10">
        <w:rPr>
          <w:sz w:val="22"/>
          <w:szCs w:val="22"/>
        </w:rPr>
        <w:t>if appropriate)</w:t>
      </w:r>
      <w:r w:rsidR="001A500D" w:rsidRPr="00764E8C">
        <w:rPr>
          <w:sz w:val="22"/>
          <w:szCs w:val="22"/>
        </w:rPr>
        <w:t>.</w:t>
      </w:r>
      <w:r w:rsidRPr="00764E8C">
        <w:rPr>
          <w:sz w:val="22"/>
          <w:szCs w:val="22"/>
        </w:rPr>
        <w:t xml:space="preserve"> It may not be used, reproduced, or disclosed by the Government except as provided in paragraph (b) of this notice or as otherwise expressly stated in the contract. </w:t>
      </w:r>
    </w:p>
    <w:p w:rsidR="00380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(b) This computer software may be- </w:t>
      </w:r>
    </w:p>
    <w:p w:rsidR="00380E8C" w:rsidRPr="00764E8C" w:rsidRDefault="00380E8C" w:rsidP="00380E8C">
      <w:pPr>
        <w:pStyle w:val="Default"/>
        <w:rPr>
          <w:sz w:val="22"/>
          <w:szCs w:val="22"/>
        </w:rPr>
      </w:pPr>
    </w:p>
    <w:p w:rsidR="007A7114" w:rsidRDefault="007A7114" w:rsidP="00380E8C">
      <w:pPr>
        <w:ind w:firstLine="360"/>
        <w:rPr>
          <w:sz w:val="22"/>
          <w:szCs w:val="22"/>
        </w:rPr>
      </w:pPr>
      <w:r w:rsidRPr="00764E8C">
        <w:rPr>
          <w:sz w:val="22"/>
          <w:szCs w:val="22"/>
        </w:rPr>
        <w:lastRenderedPageBreak/>
        <w:t>(1) Used or copied for use with the computer(s) for which it was acquired, including use at any Government installation to which the computer(s) may be transferred;</w:t>
      </w:r>
    </w:p>
    <w:p w:rsidR="00380E8C" w:rsidRPr="00764E8C" w:rsidRDefault="00380E8C" w:rsidP="00380E8C">
      <w:pPr>
        <w:rPr>
          <w:sz w:val="22"/>
          <w:szCs w:val="22"/>
        </w:rPr>
      </w:pPr>
    </w:p>
    <w:p w:rsidR="007A7114" w:rsidRDefault="007A7114" w:rsidP="00380E8C">
      <w:pPr>
        <w:pStyle w:val="Default"/>
        <w:ind w:firstLine="360"/>
        <w:rPr>
          <w:sz w:val="22"/>
          <w:szCs w:val="22"/>
        </w:rPr>
      </w:pPr>
      <w:r w:rsidRPr="00764E8C">
        <w:rPr>
          <w:sz w:val="22"/>
          <w:szCs w:val="22"/>
        </w:rPr>
        <w:t xml:space="preserve">(2) Used or copied for use with a backup computer if any computer for which it was acquired is inoperative;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(3) Reproduced for safekeeping (archives) or backup purposes;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(4) Modified, adapted, or combined with other computer software, </w:t>
      </w:r>
      <w:r w:rsidRPr="00764E8C">
        <w:rPr>
          <w:i/>
          <w:iCs/>
          <w:sz w:val="22"/>
          <w:szCs w:val="22"/>
        </w:rPr>
        <w:t xml:space="preserve">provided </w:t>
      </w:r>
      <w:r w:rsidRPr="00764E8C">
        <w:rPr>
          <w:sz w:val="22"/>
          <w:szCs w:val="22"/>
        </w:rPr>
        <w:t xml:space="preserve">that the modified, adapted, or combined portions of the derivative software incorporating any of the delivered, restricted computer software shall be subject to the same restricted rights; </w:t>
      </w:r>
    </w:p>
    <w:p w:rsidR="00380E8C" w:rsidRPr="00764E8C" w:rsidRDefault="00380E8C" w:rsidP="00380E8C">
      <w:pPr>
        <w:pStyle w:val="Default"/>
        <w:rPr>
          <w:sz w:val="22"/>
          <w:szCs w:val="22"/>
        </w:rPr>
      </w:pPr>
    </w:p>
    <w:p w:rsidR="007A7114" w:rsidRDefault="007A7114" w:rsidP="00380E8C">
      <w:pPr>
        <w:pStyle w:val="Default"/>
        <w:ind w:firstLine="360"/>
        <w:rPr>
          <w:sz w:val="22"/>
          <w:szCs w:val="22"/>
        </w:rPr>
      </w:pPr>
      <w:r w:rsidRPr="00764E8C">
        <w:rPr>
          <w:sz w:val="22"/>
          <w:szCs w:val="22"/>
        </w:rPr>
        <w:t xml:space="preserve">(5) Disclosed to and reproduced for use by support service Contractors or their subcontractors in accordance with paragraphs (b)(1) through (4) of this notice; and </w:t>
      </w:r>
    </w:p>
    <w:p w:rsidR="00380E8C" w:rsidRPr="00764E8C" w:rsidRDefault="00380E8C" w:rsidP="00380E8C">
      <w:pPr>
        <w:pStyle w:val="Default"/>
        <w:rPr>
          <w:sz w:val="22"/>
          <w:szCs w:val="22"/>
        </w:rPr>
      </w:pPr>
    </w:p>
    <w:p w:rsidR="007A7114" w:rsidRDefault="007A7114" w:rsidP="00752344">
      <w:pPr>
        <w:pStyle w:val="Default"/>
        <w:pBdr>
          <w:right w:val="single" w:sz="4" w:space="4" w:color="auto"/>
        </w:pBdr>
        <w:ind w:firstLine="360"/>
        <w:rPr>
          <w:sz w:val="22"/>
          <w:szCs w:val="22"/>
        </w:rPr>
      </w:pPr>
      <w:r w:rsidRPr="00764E8C">
        <w:rPr>
          <w:sz w:val="22"/>
          <w:szCs w:val="22"/>
        </w:rPr>
        <w:t>(6) Used or copied for use with a replacement computer</w:t>
      </w:r>
      <w:r w:rsidR="00456BD6">
        <w:rPr>
          <w:sz w:val="22"/>
          <w:szCs w:val="22"/>
        </w:rPr>
        <w:t>.</w:t>
      </w:r>
    </w:p>
    <w:p w:rsidR="00380E8C" w:rsidRPr="00764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(c) Notwithstanding the foregoing, if this computer software is copyrighted computer software, it is licensed to the Government with the minimum rights set forth in paragraph (b) of this notice. </w:t>
      </w:r>
    </w:p>
    <w:p w:rsidR="00380E8C" w:rsidRPr="00764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(d) Any other rights or limitations regarding the use, duplication, or disclosure of this computer software are to be expressly stated in, or incorporated in, the contract. </w:t>
      </w:r>
    </w:p>
    <w:p w:rsidR="00380E8C" w:rsidRPr="00764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(e) This notice shall be marked on any reproduction of this computer software, in whole or in part.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r w:rsidRPr="00764E8C">
        <w:rPr>
          <w:sz w:val="22"/>
          <w:szCs w:val="22"/>
        </w:rPr>
        <w:t>(End of notice)</w:t>
      </w:r>
    </w:p>
    <w:p w:rsidR="00380E8C" w:rsidRDefault="00380E8C" w:rsidP="00380E8C">
      <w:pPr>
        <w:pStyle w:val="Default"/>
        <w:rPr>
          <w:sz w:val="22"/>
          <w:szCs w:val="22"/>
        </w:rPr>
      </w:pPr>
    </w:p>
    <w:p w:rsidR="007A7114" w:rsidRDefault="007A7114" w:rsidP="00380E8C">
      <w:pPr>
        <w:pStyle w:val="Default"/>
        <w:ind w:firstLine="540"/>
        <w:rPr>
          <w:sz w:val="22"/>
          <w:szCs w:val="22"/>
        </w:rPr>
      </w:pPr>
      <w:r w:rsidRPr="00764E8C">
        <w:rPr>
          <w:sz w:val="22"/>
          <w:szCs w:val="22"/>
        </w:rPr>
        <w:t xml:space="preserve">(ii) Where it is impractical to include the Restricted Rights Notice on restricted computer software, the following short-form notice may be used instead: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r w:rsidRPr="00764E8C">
        <w:rPr>
          <w:sz w:val="22"/>
          <w:szCs w:val="22"/>
        </w:rPr>
        <w:t>Restricted Rights Notice Short Form (Jun 1987)</w:t>
      </w:r>
    </w:p>
    <w:p w:rsidR="00380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Use, reproduction, or disclosure is subject to restrictions set forth in Contract No. </w:t>
      </w:r>
      <w:r w:rsidR="008D75B7">
        <w:rPr>
          <w:sz w:val="22"/>
          <w:szCs w:val="22"/>
          <w:u w:val="single"/>
        </w:rPr>
        <w:tab/>
      </w:r>
      <w:r w:rsidR="008D75B7" w:rsidRPr="006D7E10">
        <w:rPr>
          <w:sz w:val="22"/>
          <w:szCs w:val="22"/>
        </w:rPr>
        <w:t xml:space="preserve"> (and subcontract</w:t>
      </w:r>
      <w:r w:rsidR="008D75B7">
        <w:rPr>
          <w:sz w:val="22"/>
          <w:szCs w:val="22"/>
        </w:rPr>
        <w:t xml:space="preserve"> </w:t>
      </w:r>
      <w:r w:rsidR="008D75B7">
        <w:rPr>
          <w:sz w:val="22"/>
          <w:szCs w:val="22"/>
          <w:u w:val="single"/>
        </w:rPr>
        <w:tab/>
        <w:t>,</w:t>
      </w:r>
      <w:r w:rsidR="008D75B7">
        <w:rPr>
          <w:sz w:val="22"/>
          <w:szCs w:val="22"/>
        </w:rPr>
        <w:t xml:space="preserve"> </w:t>
      </w:r>
      <w:r w:rsidR="008D75B7" w:rsidRPr="006D7E10">
        <w:rPr>
          <w:sz w:val="22"/>
          <w:szCs w:val="22"/>
        </w:rPr>
        <w:t>if appropriate)</w:t>
      </w:r>
      <w:r w:rsidR="008D75B7">
        <w:rPr>
          <w:sz w:val="22"/>
          <w:szCs w:val="22"/>
        </w:rPr>
        <w:t xml:space="preserve"> with </w:t>
      </w:r>
      <w:r w:rsidR="008D75B7">
        <w:rPr>
          <w:sz w:val="22"/>
          <w:szCs w:val="22"/>
          <w:u w:val="single"/>
        </w:rPr>
        <w:tab/>
      </w:r>
      <w:r w:rsidR="008D75B7">
        <w:rPr>
          <w:sz w:val="22"/>
          <w:szCs w:val="22"/>
          <w:u w:val="single"/>
        </w:rPr>
        <w:tab/>
      </w:r>
      <w:r w:rsidR="008D75B7">
        <w:rPr>
          <w:sz w:val="22"/>
          <w:szCs w:val="22"/>
          <w:u w:val="single"/>
        </w:rPr>
        <w:tab/>
      </w:r>
      <w:r w:rsidR="008D75B7" w:rsidRPr="008D75B7">
        <w:rPr>
          <w:sz w:val="22"/>
          <w:szCs w:val="22"/>
        </w:rPr>
        <w:t xml:space="preserve"> (name of Contractor and subcontractor)</w:t>
      </w:r>
      <w:r w:rsidR="00764E8C" w:rsidRPr="00764E8C">
        <w:rPr>
          <w:sz w:val="22"/>
          <w:szCs w:val="22"/>
        </w:rPr>
        <w:t>.</w:t>
      </w:r>
      <w:r w:rsidRPr="00764E8C">
        <w:rPr>
          <w:sz w:val="22"/>
          <w:szCs w:val="22"/>
        </w:rPr>
        <w:t xml:space="preserve"> </w:t>
      </w:r>
    </w:p>
    <w:p w:rsidR="00380E8C" w:rsidRPr="00764E8C" w:rsidRDefault="00380E8C" w:rsidP="00380E8C">
      <w:pPr>
        <w:pStyle w:val="Default"/>
        <w:rPr>
          <w:sz w:val="22"/>
          <w:szCs w:val="22"/>
        </w:rPr>
      </w:pPr>
    </w:p>
    <w:p w:rsidR="007A7114" w:rsidRPr="00764E8C" w:rsidRDefault="007A7114" w:rsidP="00380E8C">
      <w:pPr>
        <w:pStyle w:val="Default"/>
        <w:jc w:val="center"/>
        <w:rPr>
          <w:sz w:val="22"/>
          <w:szCs w:val="22"/>
        </w:rPr>
      </w:pPr>
      <w:r w:rsidRPr="00764E8C">
        <w:rPr>
          <w:sz w:val="22"/>
          <w:szCs w:val="22"/>
        </w:rPr>
        <w:t>(End of notice)</w:t>
      </w:r>
    </w:p>
    <w:p w:rsidR="00380E8C" w:rsidRDefault="00380E8C" w:rsidP="00380E8C">
      <w:pPr>
        <w:pStyle w:val="Default"/>
        <w:rPr>
          <w:sz w:val="22"/>
          <w:szCs w:val="22"/>
        </w:rPr>
      </w:pPr>
    </w:p>
    <w:p w:rsidR="007A7114" w:rsidRPr="00764E8C" w:rsidRDefault="007A7114" w:rsidP="00456BD6">
      <w:pPr>
        <w:pStyle w:val="Default"/>
        <w:ind w:firstLine="360"/>
        <w:rPr>
          <w:sz w:val="22"/>
          <w:szCs w:val="22"/>
        </w:rPr>
      </w:pPr>
      <w:r w:rsidRPr="00764E8C">
        <w:rPr>
          <w:sz w:val="22"/>
          <w:szCs w:val="22"/>
        </w:rPr>
        <w:t xml:space="preserve">(iii) If restricted computer software is delivered with the copyright notice of </w:t>
      </w:r>
      <w:hyperlink r:id="rId12" w:history="1">
        <w:r w:rsidRPr="00764E8C">
          <w:rPr>
            <w:rStyle w:val="Hyperlink"/>
            <w:sz w:val="22"/>
            <w:szCs w:val="22"/>
          </w:rPr>
          <w:t>17 U.S.C. 401</w:t>
        </w:r>
      </w:hyperlink>
      <w:r w:rsidRPr="00764E8C">
        <w:rPr>
          <w:sz w:val="22"/>
          <w:szCs w:val="22"/>
        </w:rPr>
        <w:t xml:space="preserve">, it will be presumed to be licensed to the Government without disclosure prohibitions, with the minimum rights set forth in paragraph (b) of this clause. </w:t>
      </w:r>
    </w:p>
    <w:p w:rsidR="00380E8C" w:rsidRDefault="00380E8C" w:rsidP="00456BD6">
      <w:pPr>
        <w:pStyle w:val="Default"/>
        <w:rPr>
          <w:sz w:val="22"/>
          <w:szCs w:val="22"/>
        </w:rPr>
      </w:pPr>
    </w:p>
    <w:p w:rsidR="007A7114" w:rsidRPr="00764E8C" w:rsidRDefault="007A7114" w:rsidP="00380E8C">
      <w:pPr>
        <w:pStyle w:val="Default"/>
        <w:rPr>
          <w:sz w:val="22"/>
          <w:szCs w:val="22"/>
        </w:rPr>
      </w:pPr>
      <w:r w:rsidRPr="00764E8C">
        <w:rPr>
          <w:sz w:val="22"/>
          <w:szCs w:val="22"/>
        </w:rPr>
        <w:t xml:space="preserve">(h) </w:t>
      </w:r>
      <w:r w:rsidRPr="00764E8C">
        <w:rPr>
          <w:i/>
          <w:iCs/>
          <w:sz w:val="22"/>
          <w:szCs w:val="22"/>
        </w:rPr>
        <w:t xml:space="preserve">Subcontracting. </w:t>
      </w:r>
      <w:r w:rsidRPr="00764E8C">
        <w:rPr>
          <w:sz w:val="22"/>
          <w:szCs w:val="22"/>
        </w:rPr>
        <w:t xml:space="preserve">The Contractor shall obtain from its subcontractors all data and rights therein necessary to fulfill the Contractor's obligations to the Government under this contract. If a subcontractor refuses to accept terms affording the Government those rights, the Contractor shall promptly notify the Contracting Officer of the refusal and shall not proceed with the subcontract award without authorization in writing from the Contracting Officer. </w:t>
      </w:r>
    </w:p>
    <w:p w:rsidR="00380E8C" w:rsidRDefault="00380E8C" w:rsidP="00380E8C">
      <w:pPr>
        <w:pStyle w:val="Default"/>
        <w:rPr>
          <w:sz w:val="22"/>
          <w:szCs w:val="22"/>
        </w:rPr>
      </w:pPr>
    </w:p>
    <w:p w:rsidR="007A7114" w:rsidRDefault="007A7114" w:rsidP="00380E8C">
      <w:pPr>
        <w:pStyle w:val="Default"/>
        <w:rPr>
          <w:sz w:val="22"/>
          <w:szCs w:val="22"/>
        </w:rPr>
      </w:pPr>
      <w:r w:rsidRPr="00764E8C">
        <w:rPr>
          <w:sz w:val="22"/>
          <w:szCs w:val="22"/>
        </w:rPr>
        <w:t xml:space="preserve">(i) </w:t>
      </w:r>
      <w:r w:rsidRPr="00764E8C">
        <w:rPr>
          <w:i/>
          <w:iCs/>
          <w:sz w:val="22"/>
          <w:szCs w:val="22"/>
        </w:rPr>
        <w:t xml:space="preserve">Relationship to patents or other rights. </w:t>
      </w:r>
      <w:r w:rsidRPr="00764E8C">
        <w:rPr>
          <w:sz w:val="22"/>
          <w:szCs w:val="22"/>
        </w:rPr>
        <w:t xml:space="preserve">Nothing contained in this clause shall imply a license to the Government under any patent or be construed as affecting the scope of any license or other right otherwise granted to the Government. </w:t>
      </w:r>
    </w:p>
    <w:p w:rsidR="008D75B7" w:rsidRPr="00764E8C" w:rsidRDefault="00B775AD" w:rsidP="00380E8C">
      <w:pPr>
        <w:pStyle w:val="Default"/>
        <w:jc w:val="center"/>
        <w:rPr>
          <w:sz w:val="22"/>
          <w:szCs w:val="22"/>
        </w:rPr>
      </w:pPr>
      <w:r w:rsidRPr="00764E8C">
        <w:rPr>
          <w:sz w:val="22"/>
          <w:szCs w:val="22"/>
        </w:rPr>
        <w:t>(End of clause)</w:t>
      </w:r>
      <w:bookmarkStart w:id="19" w:name="wp1158495"/>
      <w:bookmarkStart w:id="20" w:name="wp1158541"/>
      <w:bookmarkStart w:id="21" w:name="wp1158542"/>
      <w:bookmarkStart w:id="22" w:name="wp1158517"/>
      <w:bookmarkStart w:id="23" w:name="wp1158519"/>
      <w:bookmarkStart w:id="24" w:name="wp1158521"/>
      <w:bookmarkStart w:id="25" w:name="wp1159001"/>
      <w:bookmarkStart w:id="26" w:name="wp1159002"/>
      <w:bookmarkEnd w:id="19"/>
      <w:bookmarkEnd w:id="20"/>
      <w:bookmarkEnd w:id="21"/>
      <w:bookmarkEnd w:id="22"/>
      <w:bookmarkEnd w:id="23"/>
      <w:bookmarkEnd w:id="24"/>
      <w:bookmarkEnd w:id="25"/>
      <w:bookmarkEnd w:id="26"/>
    </w:p>
    <w:sectPr w:rsidR="008D75B7" w:rsidRPr="00764E8C" w:rsidSect="000F2675">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9E" w:rsidRDefault="00675D9E">
      <w:r>
        <w:separator/>
      </w:r>
    </w:p>
  </w:endnote>
  <w:endnote w:type="continuationSeparator" w:id="0">
    <w:p w:rsidR="00675D9E" w:rsidRDefault="0067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Pr="00AC0EAB" w:rsidRDefault="00EF44F3" w:rsidP="00BA2925">
    <w:pPr>
      <w:pStyle w:val="Footer"/>
      <w:pBdr>
        <w:right w:val="single" w:sz="4" w:space="4" w:color="auto"/>
      </w:pBdr>
      <w:tabs>
        <w:tab w:val="clear" w:pos="4320"/>
        <w:tab w:val="clear" w:pos="8640"/>
        <w:tab w:val="center" w:pos="5040"/>
        <w:tab w:val="right" w:pos="10080"/>
      </w:tabs>
      <w:rPr>
        <w:sz w:val="23"/>
        <w:szCs w:val="23"/>
      </w:rPr>
    </w:pPr>
    <w:r w:rsidRPr="00AC0EAB">
      <w:rPr>
        <w:sz w:val="23"/>
        <w:szCs w:val="23"/>
      </w:rPr>
      <w:t xml:space="preserve">Document No. </w:t>
    </w:r>
    <w:r w:rsidR="00F619C6">
      <w:rPr>
        <w:sz w:val="23"/>
        <w:szCs w:val="23"/>
      </w:rPr>
      <w:t>CS08</w:t>
    </w:r>
    <w:r w:rsidR="00140C32">
      <w:rPr>
        <w:sz w:val="23"/>
        <w:szCs w:val="23"/>
      </w:rPr>
      <w:t>0</w:t>
    </w:r>
    <w:r w:rsidRPr="00AC0EAB">
      <w:rPr>
        <w:sz w:val="23"/>
        <w:szCs w:val="23"/>
      </w:rPr>
      <w:t xml:space="preserve">, Rev. </w:t>
    </w:r>
    <w:r w:rsidR="00752344">
      <w:rPr>
        <w:sz w:val="23"/>
        <w:szCs w:val="23"/>
      </w:rPr>
      <w:t>1</w:t>
    </w:r>
    <w:r w:rsidRPr="00AC0EAB">
      <w:rPr>
        <w:sz w:val="23"/>
        <w:szCs w:val="23"/>
      </w:rPr>
      <w:tab/>
    </w:r>
    <w:r w:rsidR="00F619C6">
      <w:rPr>
        <w:sz w:val="23"/>
        <w:szCs w:val="23"/>
      </w:rPr>
      <w:tab/>
    </w:r>
    <w:r w:rsidRPr="00AC0EAB">
      <w:rPr>
        <w:rStyle w:val="PageNumber"/>
        <w:sz w:val="23"/>
        <w:szCs w:val="23"/>
      </w:rPr>
      <w:fldChar w:fldCharType="begin"/>
    </w:r>
    <w:r w:rsidRPr="00AC0EAB">
      <w:rPr>
        <w:rStyle w:val="PageNumber"/>
        <w:sz w:val="23"/>
        <w:szCs w:val="23"/>
      </w:rPr>
      <w:instrText xml:space="preserve"> PAGE </w:instrText>
    </w:r>
    <w:r w:rsidRPr="00AC0EAB">
      <w:rPr>
        <w:rStyle w:val="PageNumber"/>
        <w:sz w:val="23"/>
        <w:szCs w:val="23"/>
      </w:rPr>
      <w:fldChar w:fldCharType="separate"/>
    </w:r>
    <w:r w:rsidR="00A23952">
      <w:rPr>
        <w:rStyle w:val="PageNumber"/>
        <w:noProof/>
        <w:sz w:val="23"/>
        <w:szCs w:val="23"/>
      </w:rPr>
      <w:t>4</w:t>
    </w:r>
    <w:r w:rsidRPr="00AC0EAB">
      <w:rPr>
        <w:rStyle w:val="PageNumber"/>
        <w:sz w:val="23"/>
        <w:szCs w:val="23"/>
      </w:rPr>
      <w:fldChar w:fldCharType="end"/>
    </w:r>
    <w:r w:rsidRPr="00AC0EAB">
      <w:rPr>
        <w:rStyle w:val="PageNumber"/>
        <w:sz w:val="23"/>
        <w:szCs w:val="23"/>
      </w:rPr>
      <w:t xml:space="preserve"> of </w:t>
    </w:r>
    <w:r w:rsidR="00666FB0" w:rsidRPr="00AC0EAB">
      <w:rPr>
        <w:rStyle w:val="PageNumber"/>
        <w:sz w:val="23"/>
        <w:szCs w:val="23"/>
      </w:rPr>
      <w:t>1</w:t>
    </w:r>
    <w:r w:rsidR="00BA2925">
      <w:rPr>
        <w:rStyle w:val="PageNumber"/>
        <w:sz w:val="23"/>
        <w:szCs w:val="2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9E" w:rsidRDefault="00675D9E">
      <w:r>
        <w:separator/>
      </w:r>
    </w:p>
  </w:footnote>
  <w:footnote w:type="continuationSeparator" w:id="0">
    <w:p w:rsidR="00675D9E" w:rsidRDefault="0067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4F3" w:rsidRDefault="00EF44F3" w:rsidP="00457ADB">
    <w:pPr>
      <w:pStyle w:val="Header"/>
      <w:tabs>
        <w:tab w:val="clear" w:pos="4320"/>
        <w:tab w:val="clear" w:pos="8640"/>
        <w:tab w:val="center" w:pos="5040"/>
        <w:tab w:val="right" w:pos="10080"/>
      </w:tabs>
    </w:pPr>
    <w:r w:rsidRPr="00823B8F">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6pt;height:18.5pt" fillcolor="window">
          <v:imagedata r:id="rId1" o:title="" cropleft="-72f" cropright="-72f"/>
        </v:shape>
      </w:pict>
    </w:r>
    <w:r>
      <w:rPr>
        <w:rFonts w:ascii="Helvetica" w:hAnsi="Helvetica"/>
      </w:rPr>
      <w:tab/>
    </w:r>
    <w:r>
      <w:rPr>
        <w:rFonts w:ascii="Helvetica" w:hAnsi="Helvetica"/>
      </w:rPr>
      <w:tab/>
    </w:r>
    <w:r w:rsidR="00140C32">
      <w:t>0</w:t>
    </w:r>
    <w:r w:rsidR="00BA2925">
      <w:t>6</w:t>
    </w:r>
    <w:r w:rsidR="00F3298E" w:rsidRPr="00457ADB">
      <w:t>/</w:t>
    </w:r>
    <w:r w:rsidR="00BA2925">
      <w:t>05</w:t>
    </w:r>
    <w:r w:rsidR="00F3298E" w:rsidRPr="00457ADB">
      <w:t>/20</w:t>
    </w:r>
    <w:r w:rsidR="00752344">
      <w:t>20</w:t>
    </w:r>
  </w:p>
  <w:p w:rsidR="00EF44F3" w:rsidRDefault="00EF44F3" w:rsidP="00447B70">
    <w:pPr>
      <w:pStyle w:val="Header"/>
      <w:tabs>
        <w:tab w:val="clear" w:pos="8640"/>
        <w:tab w:val="right" w:pos="9270"/>
      </w:tabs>
    </w:pPr>
  </w:p>
  <w:p w:rsidR="00B650C6" w:rsidRDefault="00B650C6" w:rsidP="00447B70">
    <w:pPr>
      <w:pStyle w:val="Header"/>
      <w:tabs>
        <w:tab w:val="clear" w:pos="8640"/>
        <w:tab w:val="right" w:pos="9270"/>
      </w:tabs>
    </w:pPr>
  </w:p>
  <w:p w:rsidR="00EF44F3" w:rsidRPr="00E01CD6" w:rsidRDefault="00EF44F3" w:rsidP="00457ADB">
    <w:pPr>
      <w:pStyle w:val="Header"/>
      <w:tabs>
        <w:tab w:val="clear" w:pos="4320"/>
        <w:tab w:val="clear" w:pos="8640"/>
        <w:tab w:val="center" w:pos="5040"/>
        <w:tab w:val="right" w:pos="9270"/>
      </w:tabs>
      <w:rPr>
        <w:b/>
        <w:bCs/>
      </w:rPr>
    </w:pPr>
    <w:r>
      <w:tab/>
    </w:r>
    <w:r w:rsidRPr="00E01CD6">
      <w:rPr>
        <w:b/>
        <w:bCs/>
      </w:rPr>
      <w:t xml:space="preserve">Document No. </w:t>
    </w:r>
    <w:r w:rsidR="00F619C6" w:rsidRPr="00E01CD6">
      <w:rPr>
        <w:b/>
        <w:bCs/>
      </w:rPr>
      <w:t>CS08</w:t>
    </w:r>
    <w:r w:rsidR="00140C32" w:rsidRPr="00E01CD6">
      <w:rPr>
        <w:b/>
        <w:bCs/>
      </w:rPr>
      <w:t>0</w:t>
    </w:r>
    <w:r w:rsidRPr="00E01CD6">
      <w:rPr>
        <w:b/>
        <w:bCs/>
      </w:rPr>
      <w:t>, Rev.</w:t>
    </w:r>
    <w:r w:rsidR="00F619C6" w:rsidRPr="00E01CD6">
      <w:rPr>
        <w:b/>
        <w:bCs/>
      </w:rPr>
      <w:t xml:space="preserve"> </w:t>
    </w:r>
    <w:r w:rsidR="00752344" w:rsidRPr="00E01CD6">
      <w:rPr>
        <w:b/>
        <w:bCs/>
      </w:rPr>
      <w:t>1</w:t>
    </w:r>
    <w:r w:rsidRPr="00E01CD6">
      <w:rPr>
        <w:b/>
        <w:bCs/>
      </w:rPr>
      <w:tab/>
    </w:r>
  </w:p>
  <w:p w:rsidR="00EF44F3" w:rsidRDefault="00EF44F3" w:rsidP="00457ADB">
    <w:pPr>
      <w:pStyle w:val="Header"/>
    </w:pPr>
  </w:p>
  <w:p w:rsidR="00EF44F3" w:rsidRPr="0017701B" w:rsidRDefault="00EF44F3" w:rsidP="00E01CD6">
    <w:pPr>
      <w:pStyle w:val="Header"/>
      <w:tabs>
        <w:tab w:val="clear" w:pos="4320"/>
        <w:tab w:val="clear" w:pos="8640"/>
        <w:tab w:val="center" w:pos="5040"/>
        <w:tab w:val="right" w:pos="9360"/>
      </w:tabs>
      <w:jc w:val="center"/>
      <w:rPr>
        <w:b/>
      </w:rPr>
    </w:pPr>
    <w:bookmarkStart w:id="27" w:name="_Hlk36729839"/>
    <w:bookmarkStart w:id="28" w:name="_Hlk36729852"/>
    <w:r w:rsidRPr="0017701B">
      <w:rPr>
        <w:b/>
      </w:rPr>
      <w:t xml:space="preserve">Flowdowns for </w:t>
    </w:r>
    <w:r>
      <w:rPr>
        <w:b/>
      </w:rPr>
      <w:t xml:space="preserve">Prime Contract </w:t>
    </w:r>
    <w:r w:rsidR="00F3298E" w:rsidRPr="00BE5CCE">
      <w:rPr>
        <w:b/>
      </w:rPr>
      <w:t>NN</w:t>
    </w:r>
    <w:r w:rsidR="00140C32">
      <w:rPr>
        <w:b/>
      </w:rPr>
      <w:t>H</w:t>
    </w:r>
    <w:r w:rsidR="00F3298E" w:rsidRPr="00BE5CCE">
      <w:rPr>
        <w:b/>
      </w:rPr>
      <w:t>1</w:t>
    </w:r>
    <w:r w:rsidR="00140C32">
      <w:rPr>
        <w:b/>
      </w:rPr>
      <w:t>5CN</w:t>
    </w:r>
    <w:r w:rsidR="00F3298E" w:rsidRPr="00BE5CCE">
      <w:rPr>
        <w:b/>
      </w:rPr>
      <w:t>7</w:t>
    </w:r>
    <w:r w:rsidR="00140C32">
      <w:rPr>
        <w:b/>
      </w:rPr>
      <w:t>0</w:t>
    </w:r>
    <w:r w:rsidR="00F3298E" w:rsidRPr="00BE5CCE">
      <w:rPr>
        <w:b/>
      </w:rPr>
      <w:t>C,</w:t>
    </w:r>
    <w:r w:rsidR="00F3298E">
      <w:rPr>
        <w:b/>
      </w:rPr>
      <w:t xml:space="preserve"> </w:t>
    </w:r>
    <w:r w:rsidR="00842C61">
      <w:rPr>
        <w:b/>
      </w:rPr>
      <w:t>NextSTEP Habitat Systems Effort</w:t>
    </w:r>
    <w:bookmarkEnd w:id="28"/>
  </w:p>
  <w:bookmarkEnd w:id="27"/>
  <w:p w:rsidR="00DE1578" w:rsidRDefault="00DE157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4DD"/>
    <w:rsid w:val="0000041A"/>
    <w:rsid w:val="00000B63"/>
    <w:rsid w:val="00001BDA"/>
    <w:rsid w:val="00001F62"/>
    <w:rsid w:val="00003232"/>
    <w:rsid w:val="0000395B"/>
    <w:rsid w:val="00004A13"/>
    <w:rsid w:val="00004B1E"/>
    <w:rsid w:val="00005569"/>
    <w:rsid w:val="00005D04"/>
    <w:rsid w:val="00012ABD"/>
    <w:rsid w:val="000133CA"/>
    <w:rsid w:val="00016CFD"/>
    <w:rsid w:val="000206BF"/>
    <w:rsid w:val="0002236B"/>
    <w:rsid w:val="00025BE4"/>
    <w:rsid w:val="00025C2C"/>
    <w:rsid w:val="00027E4B"/>
    <w:rsid w:val="00030EF2"/>
    <w:rsid w:val="000315B9"/>
    <w:rsid w:val="00032F3C"/>
    <w:rsid w:val="00035340"/>
    <w:rsid w:val="00035398"/>
    <w:rsid w:val="00037CDE"/>
    <w:rsid w:val="00050F0B"/>
    <w:rsid w:val="00051EF0"/>
    <w:rsid w:val="00051FD6"/>
    <w:rsid w:val="00053B43"/>
    <w:rsid w:val="00054A14"/>
    <w:rsid w:val="0005534B"/>
    <w:rsid w:val="00057489"/>
    <w:rsid w:val="00057AB2"/>
    <w:rsid w:val="000633C8"/>
    <w:rsid w:val="00064A92"/>
    <w:rsid w:val="00066E16"/>
    <w:rsid w:val="00066EAB"/>
    <w:rsid w:val="00067585"/>
    <w:rsid w:val="000717BD"/>
    <w:rsid w:val="00072851"/>
    <w:rsid w:val="0007412E"/>
    <w:rsid w:val="00075ADF"/>
    <w:rsid w:val="00076A2C"/>
    <w:rsid w:val="00077214"/>
    <w:rsid w:val="00080076"/>
    <w:rsid w:val="00080B3D"/>
    <w:rsid w:val="000822D2"/>
    <w:rsid w:val="00083344"/>
    <w:rsid w:val="00084D9E"/>
    <w:rsid w:val="0009165E"/>
    <w:rsid w:val="000925C6"/>
    <w:rsid w:val="000925F9"/>
    <w:rsid w:val="000936FE"/>
    <w:rsid w:val="00093B05"/>
    <w:rsid w:val="00094227"/>
    <w:rsid w:val="00094791"/>
    <w:rsid w:val="000A054E"/>
    <w:rsid w:val="000A3DAE"/>
    <w:rsid w:val="000B599D"/>
    <w:rsid w:val="000C1701"/>
    <w:rsid w:val="000C1E83"/>
    <w:rsid w:val="000C2FC1"/>
    <w:rsid w:val="000C4143"/>
    <w:rsid w:val="000C5410"/>
    <w:rsid w:val="000C6B95"/>
    <w:rsid w:val="000C6E9B"/>
    <w:rsid w:val="000C79E1"/>
    <w:rsid w:val="000D16BE"/>
    <w:rsid w:val="000D245F"/>
    <w:rsid w:val="000D3662"/>
    <w:rsid w:val="000D450D"/>
    <w:rsid w:val="000D4A19"/>
    <w:rsid w:val="000D67AC"/>
    <w:rsid w:val="000D741A"/>
    <w:rsid w:val="000E0867"/>
    <w:rsid w:val="000E0E66"/>
    <w:rsid w:val="000E3491"/>
    <w:rsid w:val="000E3DF8"/>
    <w:rsid w:val="000E5B01"/>
    <w:rsid w:val="000E5B44"/>
    <w:rsid w:val="000F08D4"/>
    <w:rsid w:val="000F2675"/>
    <w:rsid w:val="000F3D4F"/>
    <w:rsid w:val="000F3F1A"/>
    <w:rsid w:val="000F52CB"/>
    <w:rsid w:val="000F62E8"/>
    <w:rsid w:val="000F7BEF"/>
    <w:rsid w:val="00103487"/>
    <w:rsid w:val="00104824"/>
    <w:rsid w:val="00105D63"/>
    <w:rsid w:val="00107552"/>
    <w:rsid w:val="001078C3"/>
    <w:rsid w:val="001118C6"/>
    <w:rsid w:val="00112437"/>
    <w:rsid w:val="001135DF"/>
    <w:rsid w:val="00124CE5"/>
    <w:rsid w:val="0012671D"/>
    <w:rsid w:val="001272E5"/>
    <w:rsid w:val="00130573"/>
    <w:rsid w:val="00130997"/>
    <w:rsid w:val="00130AAF"/>
    <w:rsid w:val="00134556"/>
    <w:rsid w:val="001355DF"/>
    <w:rsid w:val="001366F7"/>
    <w:rsid w:val="00140C32"/>
    <w:rsid w:val="00141C4B"/>
    <w:rsid w:val="00143395"/>
    <w:rsid w:val="00150F39"/>
    <w:rsid w:val="00151AC1"/>
    <w:rsid w:val="001531FB"/>
    <w:rsid w:val="00156C82"/>
    <w:rsid w:val="00157B4E"/>
    <w:rsid w:val="00160723"/>
    <w:rsid w:val="00161D59"/>
    <w:rsid w:val="00162781"/>
    <w:rsid w:val="00162FC0"/>
    <w:rsid w:val="00164652"/>
    <w:rsid w:val="00164C17"/>
    <w:rsid w:val="00166A8F"/>
    <w:rsid w:val="00167C4C"/>
    <w:rsid w:val="00176F01"/>
    <w:rsid w:val="0017701B"/>
    <w:rsid w:val="001805CA"/>
    <w:rsid w:val="0018074A"/>
    <w:rsid w:val="00184A39"/>
    <w:rsid w:val="001854FA"/>
    <w:rsid w:val="001872E8"/>
    <w:rsid w:val="00190089"/>
    <w:rsid w:val="00190D25"/>
    <w:rsid w:val="00191DC6"/>
    <w:rsid w:val="00194997"/>
    <w:rsid w:val="001956C9"/>
    <w:rsid w:val="001A25DE"/>
    <w:rsid w:val="001A4D8A"/>
    <w:rsid w:val="001A500D"/>
    <w:rsid w:val="001A70F5"/>
    <w:rsid w:val="001A7EFA"/>
    <w:rsid w:val="001B1418"/>
    <w:rsid w:val="001B17DA"/>
    <w:rsid w:val="001B1B42"/>
    <w:rsid w:val="001B5451"/>
    <w:rsid w:val="001C1B7E"/>
    <w:rsid w:val="001C35C6"/>
    <w:rsid w:val="001C3EDB"/>
    <w:rsid w:val="001C4CEB"/>
    <w:rsid w:val="001D0398"/>
    <w:rsid w:val="001D062E"/>
    <w:rsid w:val="001D20D2"/>
    <w:rsid w:val="001D34D8"/>
    <w:rsid w:val="001E18DD"/>
    <w:rsid w:val="001E1F14"/>
    <w:rsid w:val="001E4BB9"/>
    <w:rsid w:val="001E52E1"/>
    <w:rsid w:val="001F19ED"/>
    <w:rsid w:val="001F1D87"/>
    <w:rsid w:val="001F4368"/>
    <w:rsid w:val="001F7302"/>
    <w:rsid w:val="002020F8"/>
    <w:rsid w:val="002074AD"/>
    <w:rsid w:val="00207E7B"/>
    <w:rsid w:val="00211C82"/>
    <w:rsid w:val="00211EDF"/>
    <w:rsid w:val="00214B11"/>
    <w:rsid w:val="00217D42"/>
    <w:rsid w:val="00217E79"/>
    <w:rsid w:val="002233C1"/>
    <w:rsid w:val="00224AC2"/>
    <w:rsid w:val="00225919"/>
    <w:rsid w:val="00230B09"/>
    <w:rsid w:val="00234971"/>
    <w:rsid w:val="00235B88"/>
    <w:rsid w:val="00237178"/>
    <w:rsid w:val="00240481"/>
    <w:rsid w:val="002441F1"/>
    <w:rsid w:val="00250D41"/>
    <w:rsid w:val="00257E96"/>
    <w:rsid w:val="00265C8B"/>
    <w:rsid w:val="00271839"/>
    <w:rsid w:val="00274C06"/>
    <w:rsid w:val="00277394"/>
    <w:rsid w:val="00281373"/>
    <w:rsid w:val="00281410"/>
    <w:rsid w:val="00291EC1"/>
    <w:rsid w:val="002922D2"/>
    <w:rsid w:val="002978E3"/>
    <w:rsid w:val="002A03BE"/>
    <w:rsid w:val="002A440C"/>
    <w:rsid w:val="002A74BD"/>
    <w:rsid w:val="002A78F5"/>
    <w:rsid w:val="002B0432"/>
    <w:rsid w:val="002B07FE"/>
    <w:rsid w:val="002B23BB"/>
    <w:rsid w:val="002B3738"/>
    <w:rsid w:val="002C43D5"/>
    <w:rsid w:val="002C4D6B"/>
    <w:rsid w:val="002C5846"/>
    <w:rsid w:val="002D1123"/>
    <w:rsid w:val="002D1BDA"/>
    <w:rsid w:val="002D3366"/>
    <w:rsid w:val="002D3A7F"/>
    <w:rsid w:val="002E7123"/>
    <w:rsid w:val="002F0A3B"/>
    <w:rsid w:val="002F5BCE"/>
    <w:rsid w:val="003026EC"/>
    <w:rsid w:val="00305411"/>
    <w:rsid w:val="003062D1"/>
    <w:rsid w:val="003121BD"/>
    <w:rsid w:val="0031750F"/>
    <w:rsid w:val="0032252C"/>
    <w:rsid w:val="00323498"/>
    <w:rsid w:val="00325FF5"/>
    <w:rsid w:val="0032770D"/>
    <w:rsid w:val="0033022E"/>
    <w:rsid w:val="00331752"/>
    <w:rsid w:val="003326E8"/>
    <w:rsid w:val="00333239"/>
    <w:rsid w:val="00334799"/>
    <w:rsid w:val="003353F4"/>
    <w:rsid w:val="0033577E"/>
    <w:rsid w:val="0033630F"/>
    <w:rsid w:val="00340D7A"/>
    <w:rsid w:val="00341D67"/>
    <w:rsid w:val="003421A5"/>
    <w:rsid w:val="00342BC8"/>
    <w:rsid w:val="0034605B"/>
    <w:rsid w:val="00346C2D"/>
    <w:rsid w:val="003500FF"/>
    <w:rsid w:val="003510F5"/>
    <w:rsid w:val="00352256"/>
    <w:rsid w:val="00354E35"/>
    <w:rsid w:val="0035673A"/>
    <w:rsid w:val="0035684D"/>
    <w:rsid w:val="00357B2A"/>
    <w:rsid w:val="00357E68"/>
    <w:rsid w:val="00362FE8"/>
    <w:rsid w:val="00365483"/>
    <w:rsid w:val="00366F63"/>
    <w:rsid w:val="003753E0"/>
    <w:rsid w:val="00376927"/>
    <w:rsid w:val="00376FB4"/>
    <w:rsid w:val="00377513"/>
    <w:rsid w:val="00377E9C"/>
    <w:rsid w:val="00380E8C"/>
    <w:rsid w:val="0038578F"/>
    <w:rsid w:val="00385A27"/>
    <w:rsid w:val="003872F2"/>
    <w:rsid w:val="003904CA"/>
    <w:rsid w:val="00391C6F"/>
    <w:rsid w:val="003943A9"/>
    <w:rsid w:val="00395C1C"/>
    <w:rsid w:val="00397043"/>
    <w:rsid w:val="003A1D40"/>
    <w:rsid w:val="003A432F"/>
    <w:rsid w:val="003A4594"/>
    <w:rsid w:val="003A7E30"/>
    <w:rsid w:val="003B0F29"/>
    <w:rsid w:val="003B21A7"/>
    <w:rsid w:val="003B254C"/>
    <w:rsid w:val="003B3109"/>
    <w:rsid w:val="003B32DB"/>
    <w:rsid w:val="003B4AE7"/>
    <w:rsid w:val="003C048C"/>
    <w:rsid w:val="003C097D"/>
    <w:rsid w:val="003C1953"/>
    <w:rsid w:val="003C1CE2"/>
    <w:rsid w:val="003C2631"/>
    <w:rsid w:val="003C2E94"/>
    <w:rsid w:val="003C370D"/>
    <w:rsid w:val="003C3EAE"/>
    <w:rsid w:val="003C3F3B"/>
    <w:rsid w:val="003C4E97"/>
    <w:rsid w:val="003D3780"/>
    <w:rsid w:val="003D388F"/>
    <w:rsid w:val="003D412B"/>
    <w:rsid w:val="003D5DC8"/>
    <w:rsid w:val="003D65D4"/>
    <w:rsid w:val="003E41C9"/>
    <w:rsid w:val="003E67AF"/>
    <w:rsid w:val="003F04BF"/>
    <w:rsid w:val="003F2DBB"/>
    <w:rsid w:val="003F42F9"/>
    <w:rsid w:val="003F4A71"/>
    <w:rsid w:val="003F5098"/>
    <w:rsid w:val="003F5904"/>
    <w:rsid w:val="003F6CFA"/>
    <w:rsid w:val="003F723D"/>
    <w:rsid w:val="003F7592"/>
    <w:rsid w:val="004004CF"/>
    <w:rsid w:val="0040305B"/>
    <w:rsid w:val="00403717"/>
    <w:rsid w:val="00405A8B"/>
    <w:rsid w:val="00405B8D"/>
    <w:rsid w:val="00406C6F"/>
    <w:rsid w:val="00406CA0"/>
    <w:rsid w:val="00407987"/>
    <w:rsid w:val="00415E5E"/>
    <w:rsid w:val="00422E58"/>
    <w:rsid w:val="00423308"/>
    <w:rsid w:val="004239D1"/>
    <w:rsid w:val="0043074E"/>
    <w:rsid w:val="004330A6"/>
    <w:rsid w:val="00435A7B"/>
    <w:rsid w:val="00441E03"/>
    <w:rsid w:val="004438E0"/>
    <w:rsid w:val="0044420D"/>
    <w:rsid w:val="004457B5"/>
    <w:rsid w:val="0044686B"/>
    <w:rsid w:val="00447B70"/>
    <w:rsid w:val="004538EA"/>
    <w:rsid w:val="00455EC7"/>
    <w:rsid w:val="0045692A"/>
    <w:rsid w:val="00456BD6"/>
    <w:rsid w:val="00457ADB"/>
    <w:rsid w:val="004627C1"/>
    <w:rsid w:val="00463872"/>
    <w:rsid w:val="00463A0B"/>
    <w:rsid w:val="004652D1"/>
    <w:rsid w:val="004678CD"/>
    <w:rsid w:val="004733F3"/>
    <w:rsid w:val="00473934"/>
    <w:rsid w:val="00473F7E"/>
    <w:rsid w:val="00476B45"/>
    <w:rsid w:val="00476DA3"/>
    <w:rsid w:val="004773E5"/>
    <w:rsid w:val="004779EF"/>
    <w:rsid w:val="00477B2A"/>
    <w:rsid w:val="00477B9F"/>
    <w:rsid w:val="00477C15"/>
    <w:rsid w:val="00480B28"/>
    <w:rsid w:val="0048197D"/>
    <w:rsid w:val="00484D37"/>
    <w:rsid w:val="0048751B"/>
    <w:rsid w:val="00491166"/>
    <w:rsid w:val="00491D2F"/>
    <w:rsid w:val="00492E82"/>
    <w:rsid w:val="00494C7A"/>
    <w:rsid w:val="004A0255"/>
    <w:rsid w:val="004A0B55"/>
    <w:rsid w:val="004A1364"/>
    <w:rsid w:val="004A1887"/>
    <w:rsid w:val="004A2D8C"/>
    <w:rsid w:val="004A644F"/>
    <w:rsid w:val="004B11EA"/>
    <w:rsid w:val="004B1FF3"/>
    <w:rsid w:val="004B5B6C"/>
    <w:rsid w:val="004B66D1"/>
    <w:rsid w:val="004B69EA"/>
    <w:rsid w:val="004B6D63"/>
    <w:rsid w:val="004C384E"/>
    <w:rsid w:val="004C49B3"/>
    <w:rsid w:val="004D48EA"/>
    <w:rsid w:val="004E2750"/>
    <w:rsid w:val="004E5A39"/>
    <w:rsid w:val="004E7B29"/>
    <w:rsid w:val="004F0E5B"/>
    <w:rsid w:val="004F153C"/>
    <w:rsid w:val="004F1547"/>
    <w:rsid w:val="004F46BF"/>
    <w:rsid w:val="004F559F"/>
    <w:rsid w:val="004F5B43"/>
    <w:rsid w:val="00505042"/>
    <w:rsid w:val="0050540B"/>
    <w:rsid w:val="0050575E"/>
    <w:rsid w:val="00506585"/>
    <w:rsid w:val="0050705C"/>
    <w:rsid w:val="00511675"/>
    <w:rsid w:val="0051325B"/>
    <w:rsid w:val="00517906"/>
    <w:rsid w:val="00517B0B"/>
    <w:rsid w:val="00522616"/>
    <w:rsid w:val="00527FAF"/>
    <w:rsid w:val="0053292A"/>
    <w:rsid w:val="005345EE"/>
    <w:rsid w:val="00534D7A"/>
    <w:rsid w:val="0053527B"/>
    <w:rsid w:val="005378B9"/>
    <w:rsid w:val="00546F96"/>
    <w:rsid w:val="0055010D"/>
    <w:rsid w:val="00552C8A"/>
    <w:rsid w:val="00554110"/>
    <w:rsid w:val="00556D56"/>
    <w:rsid w:val="0055720D"/>
    <w:rsid w:val="005575E6"/>
    <w:rsid w:val="0055787F"/>
    <w:rsid w:val="00557A59"/>
    <w:rsid w:val="005600AB"/>
    <w:rsid w:val="005609BD"/>
    <w:rsid w:val="00561ABF"/>
    <w:rsid w:val="00564911"/>
    <w:rsid w:val="00565D00"/>
    <w:rsid w:val="00565F3D"/>
    <w:rsid w:val="00566211"/>
    <w:rsid w:val="00566B0F"/>
    <w:rsid w:val="00576D0C"/>
    <w:rsid w:val="005771E1"/>
    <w:rsid w:val="00580F81"/>
    <w:rsid w:val="00581188"/>
    <w:rsid w:val="00581696"/>
    <w:rsid w:val="00581843"/>
    <w:rsid w:val="00584B3F"/>
    <w:rsid w:val="00585EFC"/>
    <w:rsid w:val="0059039C"/>
    <w:rsid w:val="00592A07"/>
    <w:rsid w:val="005957A2"/>
    <w:rsid w:val="00596C61"/>
    <w:rsid w:val="00597097"/>
    <w:rsid w:val="005A1E6F"/>
    <w:rsid w:val="005A342B"/>
    <w:rsid w:val="005A366D"/>
    <w:rsid w:val="005A6DB8"/>
    <w:rsid w:val="005B2797"/>
    <w:rsid w:val="005B4A2F"/>
    <w:rsid w:val="005B4AAB"/>
    <w:rsid w:val="005B6BE7"/>
    <w:rsid w:val="005B6E8F"/>
    <w:rsid w:val="005C2F8D"/>
    <w:rsid w:val="005C50DD"/>
    <w:rsid w:val="005C6594"/>
    <w:rsid w:val="005C767D"/>
    <w:rsid w:val="005D1C20"/>
    <w:rsid w:val="005D253A"/>
    <w:rsid w:val="005D47FE"/>
    <w:rsid w:val="005D5978"/>
    <w:rsid w:val="005D6BF1"/>
    <w:rsid w:val="005D7640"/>
    <w:rsid w:val="005D7AD7"/>
    <w:rsid w:val="005E24EB"/>
    <w:rsid w:val="005E60A0"/>
    <w:rsid w:val="005F0C24"/>
    <w:rsid w:val="005F3D54"/>
    <w:rsid w:val="005F7786"/>
    <w:rsid w:val="00610463"/>
    <w:rsid w:val="00611886"/>
    <w:rsid w:val="00611CF6"/>
    <w:rsid w:val="00612CDE"/>
    <w:rsid w:val="00614938"/>
    <w:rsid w:val="00615D53"/>
    <w:rsid w:val="00620B9F"/>
    <w:rsid w:val="006222AF"/>
    <w:rsid w:val="00622ACE"/>
    <w:rsid w:val="00622B8A"/>
    <w:rsid w:val="00623A7B"/>
    <w:rsid w:val="006360E7"/>
    <w:rsid w:val="0063651D"/>
    <w:rsid w:val="00637DF1"/>
    <w:rsid w:val="00640C6E"/>
    <w:rsid w:val="00642C34"/>
    <w:rsid w:val="00643F30"/>
    <w:rsid w:val="00646826"/>
    <w:rsid w:val="006471EE"/>
    <w:rsid w:val="00652982"/>
    <w:rsid w:val="00653B2F"/>
    <w:rsid w:val="006545B8"/>
    <w:rsid w:val="006630CB"/>
    <w:rsid w:val="0066590B"/>
    <w:rsid w:val="006664E0"/>
    <w:rsid w:val="00666FB0"/>
    <w:rsid w:val="00674BEE"/>
    <w:rsid w:val="006759BA"/>
    <w:rsid w:val="00675D9E"/>
    <w:rsid w:val="0068334B"/>
    <w:rsid w:val="0068365D"/>
    <w:rsid w:val="00683AFD"/>
    <w:rsid w:val="006846D9"/>
    <w:rsid w:val="006849B5"/>
    <w:rsid w:val="00686944"/>
    <w:rsid w:val="006935EA"/>
    <w:rsid w:val="00696F86"/>
    <w:rsid w:val="006A2123"/>
    <w:rsid w:val="006A45BB"/>
    <w:rsid w:val="006A4B29"/>
    <w:rsid w:val="006A7307"/>
    <w:rsid w:val="006B049C"/>
    <w:rsid w:val="006B3E66"/>
    <w:rsid w:val="006B45E4"/>
    <w:rsid w:val="006C0860"/>
    <w:rsid w:val="006C23F3"/>
    <w:rsid w:val="006C3EAF"/>
    <w:rsid w:val="006C4529"/>
    <w:rsid w:val="006D611B"/>
    <w:rsid w:val="006D6CC9"/>
    <w:rsid w:val="006D7E10"/>
    <w:rsid w:val="006E01DA"/>
    <w:rsid w:val="006E3822"/>
    <w:rsid w:val="006E5F77"/>
    <w:rsid w:val="006F14A6"/>
    <w:rsid w:val="006F2E8B"/>
    <w:rsid w:val="006F42CF"/>
    <w:rsid w:val="0070273C"/>
    <w:rsid w:val="00704D16"/>
    <w:rsid w:val="007062E7"/>
    <w:rsid w:val="007126F5"/>
    <w:rsid w:val="00712C88"/>
    <w:rsid w:val="00715524"/>
    <w:rsid w:val="007155DD"/>
    <w:rsid w:val="00716986"/>
    <w:rsid w:val="00716F0C"/>
    <w:rsid w:val="00717320"/>
    <w:rsid w:val="00722AA6"/>
    <w:rsid w:val="00723717"/>
    <w:rsid w:val="00725EBE"/>
    <w:rsid w:val="0072700A"/>
    <w:rsid w:val="0073027A"/>
    <w:rsid w:val="00733E4E"/>
    <w:rsid w:val="007360CE"/>
    <w:rsid w:val="00740186"/>
    <w:rsid w:val="00746686"/>
    <w:rsid w:val="00746E54"/>
    <w:rsid w:val="00750E10"/>
    <w:rsid w:val="007515AE"/>
    <w:rsid w:val="00751A90"/>
    <w:rsid w:val="00751CC3"/>
    <w:rsid w:val="00752344"/>
    <w:rsid w:val="00754508"/>
    <w:rsid w:val="007553A9"/>
    <w:rsid w:val="00755739"/>
    <w:rsid w:val="00755BD2"/>
    <w:rsid w:val="00756F9D"/>
    <w:rsid w:val="007621C2"/>
    <w:rsid w:val="00764E8C"/>
    <w:rsid w:val="00771E38"/>
    <w:rsid w:val="007728E3"/>
    <w:rsid w:val="00772928"/>
    <w:rsid w:val="00772AE5"/>
    <w:rsid w:val="007753AD"/>
    <w:rsid w:val="00775C92"/>
    <w:rsid w:val="007776FC"/>
    <w:rsid w:val="007801DE"/>
    <w:rsid w:val="0078033F"/>
    <w:rsid w:val="00780413"/>
    <w:rsid w:val="007820D0"/>
    <w:rsid w:val="00783625"/>
    <w:rsid w:val="0078416F"/>
    <w:rsid w:val="00791588"/>
    <w:rsid w:val="0079210D"/>
    <w:rsid w:val="00793A8B"/>
    <w:rsid w:val="00793B1A"/>
    <w:rsid w:val="007965C0"/>
    <w:rsid w:val="00797D86"/>
    <w:rsid w:val="007A0606"/>
    <w:rsid w:val="007A6C52"/>
    <w:rsid w:val="007A6ED1"/>
    <w:rsid w:val="007A7114"/>
    <w:rsid w:val="007A7721"/>
    <w:rsid w:val="007B0D88"/>
    <w:rsid w:val="007B1E7C"/>
    <w:rsid w:val="007B3C7D"/>
    <w:rsid w:val="007B41B9"/>
    <w:rsid w:val="007B581A"/>
    <w:rsid w:val="007B7C9A"/>
    <w:rsid w:val="007C2FA8"/>
    <w:rsid w:val="007C44DB"/>
    <w:rsid w:val="007D2382"/>
    <w:rsid w:val="007D25C7"/>
    <w:rsid w:val="007D6D29"/>
    <w:rsid w:val="007F5E90"/>
    <w:rsid w:val="007F7014"/>
    <w:rsid w:val="00800FE7"/>
    <w:rsid w:val="0080346F"/>
    <w:rsid w:val="008120FF"/>
    <w:rsid w:val="0081259D"/>
    <w:rsid w:val="008132BB"/>
    <w:rsid w:val="00816F24"/>
    <w:rsid w:val="008202C2"/>
    <w:rsid w:val="00820BEE"/>
    <w:rsid w:val="00821074"/>
    <w:rsid w:val="008224AF"/>
    <w:rsid w:val="00823B8F"/>
    <w:rsid w:val="00827794"/>
    <w:rsid w:val="00830ED6"/>
    <w:rsid w:val="008335E5"/>
    <w:rsid w:val="008337FA"/>
    <w:rsid w:val="00834C57"/>
    <w:rsid w:val="00840442"/>
    <w:rsid w:val="00842C61"/>
    <w:rsid w:val="00850069"/>
    <w:rsid w:val="00850299"/>
    <w:rsid w:val="00850319"/>
    <w:rsid w:val="00850914"/>
    <w:rsid w:val="00852A2A"/>
    <w:rsid w:val="00853D0D"/>
    <w:rsid w:val="00853FF8"/>
    <w:rsid w:val="0085400B"/>
    <w:rsid w:val="00854646"/>
    <w:rsid w:val="008546E4"/>
    <w:rsid w:val="00856A87"/>
    <w:rsid w:val="008571DA"/>
    <w:rsid w:val="00860BCB"/>
    <w:rsid w:val="00861107"/>
    <w:rsid w:val="008620A9"/>
    <w:rsid w:val="00864597"/>
    <w:rsid w:val="00865D97"/>
    <w:rsid w:val="008660B2"/>
    <w:rsid w:val="00870E49"/>
    <w:rsid w:val="00871000"/>
    <w:rsid w:val="00873CC9"/>
    <w:rsid w:val="008744F3"/>
    <w:rsid w:val="00875864"/>
    <w:rsid w:val="00875BAE"/>
    <w:rsid w:val="00875ECD"/>
    <w:rsid w:val="008760CA"/>
    <w:rsid w:val="00876C10"/>
    <w:rsid w:val="00880461"/>
    <w:rsid w:val="008827B4"/>
    <w:rsid w:val="00885652"/>
    <w:rsid w:val="00885A82"/>
    <w:rsid w:val="00890996"/>
    <w:rsid w:val="008924F9"/>
    <w:rsid w:val="008933D7"/>
    <w:rsid w:val="0089569A"/>
    <w:rsid w:val="008973A3"/>
    <w:rsid w:val="008A0ED5"/>
    <w:rsid w:val="008A3BC3"/>
    <w:rsid w:val="008A43D8"/>
    <w:rsid w:val="008A555F"/>
    <w:rsid w:val="008B189D"/>
    <w:rsid w:val="008B316F"/>
    <w:rsid w:val="008B374E"/>
    <w:rsid w:val="008B66C4"/>
    <w:rsid w:val="008C729B"/>
    <w:rsid w:val="008C7951"/>
    <w:rsid w:val="008D0735"/>
    <w:rsid w:val="008D380E"/>
    <w:rsid w:val="008D3923"/>
    <w:rsid w:val="008D4A67"/>
    <w:rsid w:val="008D5315"/>
    <w:rsid w:val="008D5975"/>
    <w:rsid w:val="008D75B7"/>
    <w:rsid w:val="008D7783"/>
    <w:rsid w:val="008E27FA"/>
    <w:rsid w:val="008E53B9"/>
    <w:rsid w:val="008E63C1"/>
    <w:rsid w:val="008E7766"/>
    <w:rsid w:val="008E77B3"/>
    <w:rsid w:val="008F1B51"/>
    <w:rsid w:val="008F528B"/>
    <w:rsid w:val="008F6B40"/>
    <w:rsid w:val="008F6F68"/>
    <w:rsid w:val="00904F37"/>
    <w:rsid w:val="00906810"/>
    <w:rsid w:val="0090690E"/>
    <w:rsid w:val="009073AD"/>
    <w:rsid w:val="00910E32"/>
    <w:rsid w:val="0091185F"/>
    <w:rsid w:val="00911C2A"/>
    <w:rsid w:val="009141AA"/>
    <w:rsid w:val="00920EC1"/>
    <w:rsid w:val="00924DF6"/>
    <w:rsid w:val="009256D6"/>
    <w:rsid w:val="0092715A"/>
    <w:rsid w:val="0093309B"/>
    <w:rsid w:val="009355E0"/>
    <w:rsid w:val="009363DE"/>
    <w:rsid w:val="00936A9A"/>
    <w:rsid w:val="00943053"/>
    <w:rsid w:val="00945180"/>
    <w:rsid w:val="009469E8"/>
    <w:rsid w:val="009479C3"/>
    <w:rsid w:val="00951115"/>
    <w:rsid w:val="0095130D"/>
    <w:rsid w:val="00951762"/>
    <w:rsid w:val="0096003F"/>
    <w:rsid w:val="00960197"/>
    <w:rsid w:val="009622AE"/>
    <w:rsid w:val="00967BB9"/>
    <w:rsid w:val="0097084C"/>
    <w:rsid w:val="00970F71"/>
    <w:rsid w:val="0097134E"/>
    <w:rsid w:val="009747A6"/>
    <w:rsid w:val="009837B1"/>
    <w:rsid w:val="009849AA"/>
    <w:rsid w:val="0098522A"/>
    <w:rsid w:val="0099293D"/>
    <w:rsid w:val="009929E8"/>
    <w:rsid w:val="009976D8"/>
    <w:rsid w:val="009A1800"/>
    <w:rsid w:val="009A66E2"/>
    <w:rsid w:val="009B2701"/>
    <w:rsid w:val="009B50AA"/>
    <w:rsid w:val="009B7DED"/>
    <w:rsid w:val="009C3515"/>
    <w:rsid w:val="009C4070"/>
    <w:rsid w:val="009C4157"/>
    <w:rsid w:val="009C4D53"/>
    <w:rsid w:val="009C7262"/>
    <w:rsid w:val="009D223C"/>
    <w:rsid w:val="009E28C2"/>
    <w:rsid w:val="009E6838"/>
    <w:rsid w:val="009F0130"/>
    <w:rsid w:val="009F4C01"/>
    <w:rsid w:val="009F52AA"/>
    <w:rsid w:val="009F68AC"/>
    <w:rsid w:val="009F6A3A"/>
    <w:rsid w:val="00A05A6C"/>
    <w:rsid w:val="00A06199"/>
    <w:rsid w:val="00A12502"/>
    <w:rsid w:val="00A138DE"/>
    <w:rsid w:val="00A14A19"/>
    <w:rsid w:val="00A17201"/>
    <w:rsid w:val="00A17F3B"/>
    <w:rsid w:val="00A23952"/>
    <w:rsid w:val="00A24988"/>
    <w:rsid w:val="00A2661B"/>
    <w:rsid w:val="00A36675"/>
    <w:rsid w:val="00A3761D"/>
    <w:rsid w:val="00A37987"/>
    <w:rsid w:val="00A40811"/>
    <w:rsid w:val="00A408AB"/>
    <w:rsid w:val="00A4112D"/>
    <w:rsid w:val="00A41FC8"/>
    <w:rsid w:val="00A41FE8"/>
    <w:rsid w:val="00A4393A"/>
    <w:rsid w:val="00A47D5D"/>
    <w:rsid w:val="00A50C3C"/>
    <w:rsid w:val="00A5149F"/>
    <w:rsid w:val="00A52CED"/>
    <w:rsid w:val="00A56580"/>
    <w:rsid w:val="00A57C1D"/>
    <w:rsid w:val="00A60676"/>
    <w:rsid w:val="00A6297C"/>
    <w:rsid w:val="00A666E3"/>
    <w:rsid w:val="00A6701C"/>
    <w:rsid w:val="00A70AC6"/>
    <w:rsid w:val="00A75F60"/>
    <w:rsid w:val="00A761C9"/>
    <w:rsid w:val="00A8028D"/>
    <w:rsid w:val="00A8741D"/>
    <w:rsid w:val="00A929F3"/>
    <w:rsid w:val="00A96676"/>
    <w:rsid w:val="00A97BF2"/>
    <w:rsid w:val="00A97D22"/>
    <w:rsid w:val="00AA256A"/>
    <w:rsid w:val="00AA5A27"/>
    <w:rsid w:val="00AB0A71"/>
    <w:rsid w:val="00AB170C"/>
    <w:rsid w:val="00AB1E4B"/>
    <w:rsid w:val="00AB211A"/>
    <w:rsid w:val="00AB32C0"/>
    <w:rsid w:val="00AC0DE2"/>
    <w:rsid w:val="00AC0EAB"/>
    <w:rsid w:val="00AC184A"/>
    <w:rsid w:val="00AC1891"/>
    <w:rsid w:val="00AC1B5F"/>
    <w:rsid w:val="00AC21A8"/>
    <w:rsid w:val="00AC5921"/>
    <w:rsid w:val="00AD2F39"/>
    <w:rsid w:val="00AD79E7"/>
    <w:rsid w:val="00AD7B11"/>
    <w:rsid w:val="00AE00EF"/>
    <w:rsid w:val="00AE037F"/>
    <w:rsid w:val="00AE0F2F"/>
    <w:rsid w:val="00AE4191"/>
    <w:rsid w:val="00AE4A19"/>
    <w:rsid w:val="00AE5CE7"/>
    <w:rsid w:val="00AE61A0"/>
    <w:rsid w:val="00AE6CFB"/>
    <w:rsid w:val="00AF0E5B"/>
    <w:rsid w:val="00AF24E2"/>
    <w:rsid w:val="00AF54DD"/>
    <w:rsid w:val="00AF7D6F"/>
    <w:rsid w:val="00B00A9A"/>
    <w:rsid w:val="00B014FA"/>
    <w:rsid w:val="00B05B0F"/>
    <w:rsid w:val="00B05D5A"/>
    <w:rsid w:val="00B068CD"/>
    <w:rsid w:val="00B07C28"/>
    <w:rsid w:val="00B13858"/>
    <w:rsid w:val="00B15AC8"/>
    <w:rsid w:val="00B22567"/>
    <w:rsid w:val="00B22979"/>
    <w:rsid w:val="00B23DCA"/>
    <w:rsid w:val="00B23FA2"/>
    <w:rsid w:val="00B26101"/>
    <w:rsid w:val="00B2671E"/>
    <w:rsid w:val="00B31AE1"/>
    <w:rsid w:val="00B33DD6"/>
    <w:rsid w:val="00B34B79"/>
    <w:rsid w:val="00B34D30"/>
    <w:rsid w:val="00B357B3"/>
    <w:rsid w:val="00B41CC0"/>
    <w:rsid w:val="00B41D19"/>
    <w:rsid w:val="00B443B2"/>
    <w:rsid w:val="00B446BF"/>
    <w:rsid w:val="00B46CC7"/>
    <w:rsid w:val="00B470AD"/>
    <w:rsid w:val="00B47561"/>
    <w:rsid w:val="00B505FA"/>
    <w:rsid w:val="00B57135"/>
    <w:rsid w:val="00B6092E"/>
    <w:rsid w:val="00B60BB6"/>
    <w:rsid w:val="00B62EBC"/>
    <w:rsid w:val="00B650C6"/>
    <w:rsid w:val="00B72118"/>
    <w:rsid w:val="00B75101"/>
    <w:rsid w:val="00B76690"/>
    <w:rsid w:val="00B775AD"/>
    <w:rsid w:val="00B80186"/>
    <w:rsid w:val="00B81D24"/>
    <w:rsid w:val="00B8376E"/>
    <w:rsid w:val="00B86860"/>
    <w:rsid w:val="00B91651"/>
    <w:rsid w:val="00B92204"/>
    <w:rsid w:val="00B92E55"/>
    <w:rsid w:val="00B9333B"/>
    <w:rsid w:val="00BA2925"/>
    <w:rsid w:val="00BA38A4"/>
    <w:rsid w:val="00BA4623"/>
    <w:rsid w:val="00BA5A03"/>
    <w:rsid w:val="00BC05D6"/>
    <w:rsid w:val="00BC1083"/>
    <w:rsid w:val="00BC2F36"/>
    <w:rsid w:val="00BC34E5"/>
    <w:rsid w:val="00BC6632"/>
    <w:rsid w:val="00BD4A9C"/>
    <w:rsid w:val="00BE4154"/>
    <w:rsid w:val="00BE4D2B"/>
    <w:rsid w:val="00BE5CCE"/>
    <w:rsid w:val="00BE77BB"/>
    <w:rsid w:val="00BF0023"/>
    <w:rsid w:val="00BF28C5"/>
    <w:rsid w:val="00BF29DF"/>
    <w:rsid w:val="00BF31CA"/>
    <w:rsid w:val="00BF4505"/>
    <w:rsid w:val="00BF7263"/>
    <w:rsid w:val="00BF7A6D"/>
    <w:rsid w:val="00C033A6"/>
    <w:rsid w:val="00C03835"/>
    <w:rsid w:val="00C03D6B"/>
    <w:rsid w:val="00C04E6E"/>
    <w:rsid w:val="00C0577A"/>
    <w:rsid w:val="00C06248"/>
    <w:rsid w:val="00C06F83"/>
    <w:rsid w:val="00C078C1"/>
    <w:rsid w:val="00C1055B"/>
    <w:rsid w:val="00C10829"/>
    <w:rsid w:val="00C13C8A"/>
    <w:rsid w:val="00C1636D"/>
    <w:rsid w:val="00C176D3"/>
    <w:rsid w:val="00C218F7"/>
    <w:rsid w:val="00C22779"/>
    <w:rsid w:val="00C23735"/>
    <w:rsid w:val="00C237A7"/>
    <w:rsid w:val="00C25624"/>
    <w:rsid w:val="00C26639"/>
    <w:rsid w:val="00C2774D"/>
    <w:rsid w:val="00C30C9B"/>
    <w:rsid w:val="00C316D1"/>
    <w:rsid w:val="00C32609"/>
    <w:rsid w:val="00C33037"/>
    <w:rsid w:val="00C35197"/>
    <w:rsid w:val="00C35D62"/>
    <w:rsid w:val="00C37605"/>
    <w:rsid w:val="00C4719B"/>
    <w:rsid w:val="00C57463"/>
    <w:rsid w:val="00C5795D"/>
    <w:rsid w:val="00C579D7"/>
    <w:rsid w:val="00C60675"/>
    <w:rsid w:val="00C73007"/>
    <w:rsid w:val="00C74F6C"/>
    <w:rsid w:val="00C75374"/>
    <w:rsid w:val="00C77CAB"/>
    <w:rsid w:val="00C80695"/>
    <w:rsid w:val="00C845EE"/>
    <w:rsid w:val="00C8592B"/>
    <w:rsid w:val="00C85F2B"/>
    <w:rsid w:val="00C905A3"/>
    <w:rsid w:val="00C94156"/>
    <w:rsid w:val="00C9508D"/>
    <w:rsid w:val="00C9556F"/>
    <w:rsid w:val="00C95B10"/>
    <w:rsid w:val="00CA0B44"/>
    <w:rsid w:val="00CA4BB1"/>
    <w:rsid w:val="00CA57F8"/>
    <w:rsid w:val="00CA7EED"/>
    <w:rsid w:val="00CB2996"/>
    <w:rsid w:val="00CB581B"/>
    <w:rsid w:val="00CB6357"/>
    <w:rsid w:val="00CB643D"/>
    <w:rsid w:val="00CB7E8F"/>
    <w:rsid w:val="00CC1141"/>
    <w:rsid w:val="00CC2937"/>
    <w:rsid w:val="00CC3C49"/>
    <w:rsid w:val="00CC5916"/>
    <w:rsid w:val="00CC610A"/>
    <w:rsid w:val="00CC670C"/>
    <w:rsid w:val="00CC6AED"/>
    <w:rsid w:val="00CD1D6B"/>
    <w:rsid w:val="00CD48A7"/>
    <w:rsid w:val="00CE4151"/>
    <w:rsid w:val="00CE6B53"/>
    <w:rsid w:val="00CE6FC2"/>
    <w:rsid w:val="00CF2AC2"/>
    <w:rsid w:val="00CF69CE"/>
    <w:rsid w:val="00D004A3"/>
    <w:rsid w:val="00D01958"/>
    <w:rsid w:val="00D01A20"/>
    <w:rsid w:val="00D021BD"/>
    <w:rsid w:val="00D02D9A"/>
    <w:rsid w:val="00D0336F"/>
    <w:rsid w:val="00D04C3E"/>
    <w:rsid w:val="00D04EA2"/>
    <w:rsid w:val="00D05987"/>
    <w:rsid w:val="00D06161"/>
    <w:rsid w:val="00D171E4"/>
    <w:rsid w:val="00D20A78"/>
    <w:rsid w:val="00D26CCE"/>
    <w:rsid w:val="00D31888"/>
    <w:rsid w:val="00D31E76"/>
    <w:rsid w:val="00D34078"/>
    <w:rsid w:val="00D34586"/>
    <w:rsid w:val="00D4067B"/>
    <w:rsid w:val="00D40BEC"/>
    <w:rsid w:val="00D41BF8"/>
    <w:rsid w:val="00D44570"/>
    <w:rsid w:val="00D47F88"/>
    <w:rsid w:val="00D50321"/>
    <w:rsid w:val="00D52772"/>
    <w:rsid w:val="00D53099"/>
    <w:rsid w:val="00D53F86"/>
    <w:rsid w:val="00D560E3"/>
    <w:rsid w:val="00D600A8"/>
    <w:rsid w:val="00D62310"/>
    <w:rsid w:val="00D633E4"/>
    <w:rsid w:val="00D64903"/>
    <w:rsid w:val="00D6694B"/>
    <w:rsid w:val="00D67C7A"/>
    <w:rsid w:val="00D7158F"/>
    <w:rsid w:val="00D728A3"/>
    <w:rsid w:val="00D7617A"/>
    <w:rsid w:val="00D7658E"/>
    <w:rsid w:val="00D77344"/>
    <w:rsid w:val="00D81372"/>
    <w:rsid w:val="00D8602B"/>
    <w:rsid w:val="00D93B55"/>
    <w:rsid w:val="00D96898"/>
    <w:rsid w:val="00D97D44"/>
    <w:rsid w:val="00DA3066"/>
    <w:rsid w:val="00DA345E"/>
    <w:rsid w:val="00DA369C"/>
    <w:rsid w:val="00DB285C"/>
    <w:rsid w:val="00DB2D7D"/>
    <w:rsid w:val="00DB7684"/>
    <w:rsid w:val="00DB779D"/>
    <w:rsid w:val="00DC3FBB"/>
    <w:rsid w:val="00DC51AD"/>
    <w:rsid w:val="00DD07F6"/>
    <w:rsid w:val="00DD09C8"/>
    <w:rsid w:val="00DD4AE9"/>
    <w:rsid w:val="00DD4D96"/>
    <w:rsid w:val="00DD4FF4"/>
    <w:rsid w:val="00DE1578"/>
    <w:rsid w:val="00DE4358"/>
    <w:rsid w:val="00DF0118"/>
    <w:rsid w:val="00DF13D6"/>
    <w:rsid w:val="00DF1D09"/>
    <w:rsid w:val="00DF1F3A"/>
    <w:rsid w:val="00DF3000"/>
    <w:rsid w:val="00DF66BF"/>
    <w:rsid w:val="00DF7333"/>
    <w:rsid w:val="00E01464"/>
    <w:rsid w:val="00E01CD6"/>
    <w:rsid w:val="00E0342C"/>
    <w:rsid w:val="00E0547C"/>
    <w:rsid w:val="00E13507"/>
    <w:rsid w:val="00E15DBF"/>
    <w:rsid w:val="00E16ED9"/>
    <w:rsid w:val="00E17B4E"/>
    <w:rsid w:val="00E2174C"/>
    <w:rsid w:val="00E24817"/>
    <w:rsid w:val="00E31D5C"/>
    <w:rsid w:val="00E32E7E"/>
    <w:rsid w:val="00E33BB0"/>
    <w:rsid w:val="00E373CB"/>
    <w:rsid w:val="00E41480"/>
    <w:rsid w:val="00E432E2"/>
    <w:rsid w:val="00E464AC"/>
    <w:rsid w:val="00E5173F"/>
    <w:rsid w:val="00E52A7D"/>
    <w:rsid w:val="00E602AD"/>
    <w:rsid w:val="00E607A6"/>
    <w:rsid w:val="00E60C3D"/>
    <w:rsid w:val="00E60D65"/>
    <w:rsid w:val="00E60E2B"/>
    <w:rsid w:val="00E6223A"/>
    <w:rsid w:val="00E62F76"/>
    <w:rsid w:val="00E63FDA"/>
    <w:rsid w:val="00E645C4"/>
    <w:rsid w:val="00E65F19"/>
    <w:rsid w:val="00E665D5"/>
    <w:rsid w:val="00E70D90"/>
    <w:rsid w:val="00E76BBC"/>
    <w:rsid w:val="00E77761"/>
    <w:rsid w:val="00E85445"/>
    <w:rsid w:val="00E860B7"/>
    <w:rsid w:val="00E9123A"/>
    <w:rsid w:val="00E92241"/>
    <w:rsid w:val="00E92700"/>
    <w:rsid w:val="00E954CB"/>
    <w:rsid w:val="00EA1B7D"/>
    <w:rsid w:val="00EA2447"/>
    <w:rsid w:val="00EA3575"/>
    <w:rsid w:val="00EA46B3"/>
    <w:rsid w:val="00EA61E1"/>
    <w:rsid w:val="00EA662F"/>
    <w:rsid w:val="00EA6737"/>
    <w:rsid w:val="00EA6979"/>
    <w:rsid w:val="00EB009E"/>
    <w:rsid w:val="00EB0FA4"/>
    <w:rsid w:val="00EC1DA8"/>
    <w:rsid w:val="00EC37C4"/>
    <w:rsid w:val="00EC5644"/>
    <w:rsid w:val="00EC61AA"/>
    <w:rsid w:val="00ED5E22"/>
    <w:rsid w:val="00EE1165"/>
    <w:rsid w:val="00EE2CF1"/>
    <w:rsid w:val="00EE4EC3"/>
    <w:rsid w:val="00EE747E"/>
    <w:rsid w:val="00EE7BF3"/>
    <w:rsid w:val="00EF0985"/>
    <w:rsid w:val="00EF334A"/>
    <w:rsid w:val="00EF44F3"/>
    <w:rsid w:val="00EF7EE3"/>
    <w:rsid w:val="00F03FD6"/>
    <w:rsid w:val="00F0427B"/>
    <w:rsid w:val="00F044FF"/>
    <w:rsid w:val="00F10441"/>
    <w:rsid w:val="00F1306D"/>
    <w:rsid w:val="00F1675F"/>
    <w:rsid w:val="00F22DC2"/>
    <w:rsid w:val="00F2451E"/>
    <w:rsid w:val="00F249C8"/>
    <w:rsid w:val="00F24D4A"/>
    <w:rsid w:val="00F25946"/>
    <w:rsid w:val="00F26C7E"/>
    <w:rsid w:val="00F3298E"/>
    <w:rsid w:val="00F33743"/>
    <w:rsid w:val="00F33B64"/>
    <w:rsid w:val="00F33F95"/>
    <w:rsid w:val="00F352E3"/>
    <w:rsid w:val="00F41FD1"/>
    <w:rsid w:val="00F422BC"/>
    <w:rsid w:val="00F429E9"/>
    <w:rsid w:val="00F43E29"/>
    <w:rsid w:val="00F46F46"/>
    <w:rsid w:val="00F470AD"/>
    <w:rsid w:val="00F513A3"/>
    <w:rsid w:val="00F570FF"/>
    <w:rsid w:val="00F57443"/>
    <w:rsid w:val="00F5757F"/>
    <w:rsid w:val="00F57BB7"/>
    <w:rsid w:val="00F606E2"/>
    <w:rsid w:val="00F60C13"/>
    <w:rsid w:val="00F61450"/>
    <w:rsid w:val="00F619C6"/>
    <w:rsid w:val="00F61C27"/>
    <w:rsid w:val="00F62C4A"/>
    <w:rsid w:val="00F63959"/>
    <w:rsid w:val="00F649F4"/>
    <w:rsid w:val="00F6532C"/>
    <w:rsid w:val="00F65C6C"/>
    <w:rsid w:val="00F665C8"/>
    <w:rsid w:val="00F709A8"/>
    <w:rsid w:val="00F71764"/>
    <w:rsid w:val="00F71DD8"/>
    <w:rsid w:val="00F74CC4"/>
    <w:rsid w:val="00F75A38"/>
    <w:rsid w:val="00F75E4A"/>
    <w:rsid w:val="00F7793C"/>
    <w:rsid w:val="00F81A63"/>
    <w:rsid w:val="00F824CD"/>
    <w:rsid w:val="00F82E27"/>
    <w:rsid w:val="00F83C44"/>
    <w:rsid w:val="00F8533E"/>
    <w:rsid w:val="00F85B08"/>
    <w:rsid w:val="00F85C0B"/>
    <w:rsid w:val="00F863C0"/>
    <w:rsid w:val="00F9113E"/>
    <w:rsid w:val="00FA02DD"/>
    <w:rsid w:val="00FA2AA0"/>
    <w:rsid w:val="00FA3BEC"/>
    <w:rsid w:val="00FA750D"/>
    <w:rsid w:val="00FB1015"/>
    <w:rsid w:val="00FB348F"/>
    <w:rsid w:val="00FB4FCE"/>
    <w:rsid w:val="00FC30A0"/>
    <w:rsid w:val="00FC6337"/>
    <w:rsid w:val="00FC70A5"/>
    <w:rsid w:val="00FD06A2"/>
    <w:rsid w:val="00FD43FA"/>
    <w:rsid w:val="00FD565F"/>
    <w:rsid w:val="00FD5BCD"/>
    <w:rsid w:val="00FD60C2"/>
    <w:rsid w:val="00FE01E1"/>
    <w:rsid w:val="00FE2968"/>
    <w:rsid w:val="00FE2DF4"/>
    <w:rsid w:val="00FE3DA5"/>
    <w:rsid w:val="00FE4D66"/>
    <w:rsid w:val="00FF2A39"/>
    <w:rsid w:val="00FF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AE4DCA"/>
  <w15:chartTrackingRefBased/>
  <w15:docId w15:val="{C8F481B0-E65C-4E76-B350-1D19BBB8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paragraph" w:customStyle="1" w:styleId="ClauseText9">
    <w:name w:val="Clause Text 9"/>
    <w:next w:val="Normal"/>
    <w:rsid w:val="0017701B"/>
    <w:pPr>
      <w:widowControl w:val="0"/>
      <w:autoSpaceDE w:val="0"/>
      <w:autoSpaceDN w:val="0"/>
      <w:adjustRightInd w:val="0"/>
    </w:pPr>
    <w:rPr>
      <w:rFonts w:ascii="Arial" w:hAnsi="Arial" w:cs="Arial"/>
      <w:sz w:val="22"/>
      <w:szCs w:val="22"/>
    </w:rPr>
  </w:style>
  <w:style w:type="paragraph" w:customStyle="1" w:styleId="Heading1Arial11ptBold">
    <w:name w:val="Heading 1 + Arial 11 pt Bold"/>
    <w:basedOn w:val="Heading1"/>
    <w:rsid w:val="0017701B"/>
    <w:rPr>
      <w:rFonts w:ascii="Arial" w:hAnsi="Arial"/>
      <w:sz w:val="22"/>
      <w:szCs w:val="20"/>
      <w:u w:val="none"/>
    </w:rPr>
  </w:style>
  <w:style w:type="paragraph" w:customStyle="1" w:styleId="Default">
    <w:name w:val="Default"/>
    <w:rsid w:val="0017701B"/>
    <w:pPr>
      <w:autoSpaceDE w:val="0"/>
      <w:autoSpaceDN w:val="0"/>
      <w:adjustRightInd w:val="0"/>
    </w:pPr>
    <w:rPr>
      <w:color w:val="000000"/>
      <w:sz w:val="24"/>
      <w:szCs w:val="24"/>
    </w:rPr>
  </w:style>
  <w:style w:type="character" w:styleId="Hyperlink">
    <w:name w:val="Hyperlink"/>
    <w:rsid w:val="009355E0"/>
    <w:rPr>
      <w:color w:val="0000FF"/>
      <w:u w:val="single"/>
    </w:rPr>
  </w:style>
  <w:style w:type="character" w:styleId="FollowedHyperlink">
    <w:name w:val="FollowedHyperlink"/>
    <w:rsid w:val="00447B70"/>
    <w:rPr>
      <w:color w:val="800080"/>
      <w:u w:val="single"/>
    </w:rPr>
  </w:style>
  <w:style w:type="paragraph" w:customStyle="1" w:styleId="pbody">
    <w:name w:val="pbody"/>
    <w:basedOn w:val="Normal"/>
    <w:rsid w:val="00EE747E"/>
    <w:pPr>
      <w:spacing w:line="288" w:lineRule="auto"/>
      <w:ind w:firstLine="240"/>
    </w:pPr>
    <w:rPr>
      <w:rFonts w:ascii="Arial" w:hAnsi="Arial" w:cs="Arial"/>
      <w:color w:val="000000"/>
      <w:sz w:val="20"/>
      <w:szCs w:val="20"/>
    </w:rPr>
  </w:style>
  <w:style w:type="paragraph" w:customStyle="1" w:styleId="pbodyctr">
    <w:name w:val="pbodyctr"/>
    <w:basedOn w:val="Normal"/>
    <w:rsid w:val="00EE747E"/>
    <w:pPr>
      <w:spacing w:before="240" w:after="240" w:line="288" w:lineRule="auto"/>
      <w:jc w:val="center"/>
    </w:pPr>
    <w:rPr>
      <w:rFonts w:ascii="Arial" w:hAnsi="Arial" w:cs="Arial"/>
      <w:color w:val="000000"/>
      <w:sz w:val="20"/>
      <w:szCs w:val="20"/>
    </w:rPr>
  </w:style>
  <w:style w:type="paragraph" w:customStyle="1" w:styleId="pindented1">
    <w:name w:val="pindented1"/>
    <w:basedOn w:val="Normal"/>
    <w:rsid w:val="00EE747E"/>
    <w:pPr>
      <w:spacing w:line="288" w:lineRule="auto"/>
      <w:ind w:firstLine="480"/>
    </w:pPr>
    <w:rPr>
      <w:rFonts w:ascii="Arial" w:hAnsi="Arial" w:cs="Arial"/>
      <w:color w:val="000000"/>
      <w:sz w:val="20"/>
      <w:szCs w:val="20"/>
    </w:rPr>
  </w:style>
  <w:style w:type="paragraph" w:styleId="NoSpacing">
    <w:name w:val="No Spacing"/>
    <w:uiPriority w:val="1"/>
    <w:qFormat/>
    <w:rsid w:val="00EE747E"/>
    <w:pPr>
      <w:widowControl w:val="0"/>
      <w:autoSpaceDE w:val="0"/>
      <w:autoSpaceDN w:val="0"/>
      <w:adjustRightInd w:val="0"/>
    </w:pPr>
    <w:rPr>
      <w:rFonts w:ascii="Arial" w:hAnsi="Arial" w:cs="Arial"/>
      <w:sz w:val="22"/>
      <w:szCs w:val="22"/>
    </w:rPr>
  </w:style>
  <w:style w:type="paragraph" w:styleId="HTMLPreformatted">
    <w:name w:val="HTML Preformatted"/>
    <w:basedOn w:val="Normal"/>
    <w:link w:val="HTMLPreformattedChar"/>
    <w:uiPriority w:val="99"/>
    <w:unhideWhenUsed/>
    <w:rsid w:val="00EE7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E747E"/>
    <w:rPr>
      <w:rFonts w:ascii="Courier New" w:hAnsi="Courier New" w:cs="Courier New"/>
    </w:rPr>
  </w:style>
  <w:style w:type="paragraph" w:customStyle="1" w:styleId="ClauseTitle8">
    <w:name w:val="Clause Title 8"/>
    <w:next w:val="Normal"/>
    <w:uiPriority w:val="99"/>
    <w:rsid w:val="00D53F86"/>
    <w:pPr>
      <w:widowControl w:val="0"/>
      <w:autoSpaceDE w:val="0"/>
      <w:autoSpaceDN w:val="0"/>
      <w:adjustRightInd w:val="0"/>
    </w:pPr>
    <w:rPr>
      <w:rFonts w:ascii="Arial" w:hAnsi="Arial" w:cs="Arial"/>
      <w:sz w:val="22"/>
      <w:szCs w:val="22"/>
    </w:rPr>
  </w:style>
  <w:style w:type="paragraph" w:customStyle="1" w:styleId="pindented2">
    <w:name w:val="pindented2"/>
    <w:basedOn w:val="Normal"/>
    <w:rsid w:val="00005569"/>
    <w:pPr>
      <w:spacing w:before="100" w:beforeAutospacing="1" w:after="100" w:afterAutospacing="1"/>
    </w:pPr>
  </w:style>
  <w:style w:type="character" w:styleId="CommentReference">
    <w:name w:val="annotation reference"/>
    <w:rsid w:val="00A96676"/>
    <w:rPr>
      <w:sz w:val="16"/>
      <w:szCs w:val="16"/>
    </w:rPr>
  </w:style>
  <w:style w:type="paragraph" w:styleId="CommentText">
    <w:name w:val="annotation text"/>
    <w:basedOn w:val="Normal"/>
    <w:link w:val="CommentTextChar"/>
    <w:rsid w:val="00A96676"/>
    <w:rPr>
      <w:sz w:val="20"/>
      <w:szCs w:val="20"/>
    </w:rPr>
  </w:style>
  <w:style w:type="character" w:customStyle="1" w:styleId="CommentTextChar">
    <w:name w:val="Comment Text Char"/>
    <w:basedOn w:val="DefaultParagraphFont"/>
    <w:link w:val="CommentText"/>
    <w:rsid w:val="00A96676"/>
  </w:style>
  <w:style w:type="paragraph" w:styleId="CommentSubject">
    <w:name w:val="annotation subject"/>
    <w:basedOn w:val="CommentText"/>
    <w:next w:val="CommentText"/>
    <w:link w:val="CommentSubjectChar"/>
    <w:rsid w:val="00A96676"/>
    <w:rPr>
      <w:b/>
      <w:bCs/>
    </w:rPr>
  </w:style>
  <w:style w:type="character" w:customStyle="1" w:styleId="CommentSubjectChar">
    <w:name w:val="Comment Subject Char"/>
    <w:link w:val="CommentSubject"/>
    <w:rsid w:val="00A96676"/>
    <w:rPr>
      <w:b/>
      <w:bCs/>
    </w:rPr>
  </w:style>
  <w:style w:type="paragraph" w:styleId="Revision">
    <w:name w:val="Revision"/>
    <w:hidden/>
    <w:uiPriority w:val="99"/>
    <w:semiHidden/>
    <w:rsid w:val="000F7BEF"/>
    <w:rPr>
      <w:sz w:val="24"/>
      <w:szCs w:val="24"/>
    </w:rPr>
  </w:style>
  <w:style w:type="table" w:styleId="TableGrid">
    <w:name w:val="Table Grid"/>
    <w:basedOn w:val="TableNormal"/>
    <w:rsid w:val="00250D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aliases w:val="th"/>
    <w:rsid w:val="00250D41"/>
    <w:pPr>
      <w:keepNext/>
      <w:keepLines/>
      <w:suppressAutoHyphens/>
      <w:spacing w:before="30" w:after="10"/>
    </w:pPr>
    <w:rPr>
      <w:rFonts w:ascii="Arial" w:hAnsi="Arial"/>
      <w:b/>
      <w:sz w:val="16"/>
      <w:szCs w:val="16"/>
    </w:rPr>
  </w:style>
  <w:style w:type="paragraph" w:customStyle="1" w:styleId="TableTextLeft">
    <w:name w:val="Table Text Left"/>
    <w:aliases w:val="ttl"/>
    <w:rsid w:val="00250D41"/>
    <w:pPr>
      <w:suppressAutoHyphens/>
      <w:spacing w:before="20"/>
    </w:pPr>
    <w:rPr>
      <w:rFonts w:ascii="Arial" w:hAnsi="Arial"/>
      <w:sz w:val="16"/>
      <w:szCs w:val="16"/>
    </w:rPr>
  </w:style>
  <w:style w:type="paragraph" w:customStyle="1" w:styleId="tabletextleft0">
    <w:name w:val="tabletextleft0"/>
    <w:basedOn w:val="Normal"/>
    <w:rsid w:val="00250D41"/>
    <w:pPr>
      <w:spacing w:before="20"/>
    </w:pPr>
    <w:rPr>
      <w:rFonts w:ascii="Arial" w:hAnsi="Arial" w:cs="Arial"/>
      <w:sz w:val="20"/>
      <w:szCs w:val="20"/>
    </w:rPr>
  </w:style>
  <w:style w:type="character" w:styleId="UnresolvedMention">
    <w:name w:val="Unresolved Mention"/>
    <w:uiPriority w:val="99"/>
    <w:semiHidden/>
    <w:unhideWhenUsed/>
    <w:rsid w:val="00A24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76098">
      <w:bodyDiv w:val="1"/>
      <w:marLeft w:val="0"/>
      <w:marRight w:val="0"/>
      <w:marTop w:val="0"/>
      <w:marBottom w:val="0"/>
      <w:divBdr>
        <w:top w:val="none" w:sz="0" w:space="0" w:color="auto"/>
        <w:left w:val="none" w:sz="0" w:space="0" w:color="auto"/>
        <w:bottom w:val="none" w:sz="0" w:space="0" w:color="auto"/>
        <w:right w:val="none" w:sz="0" w:space="0" w:color="auto"/>
      </w:divBdr>
    </w:div>
    <w:div w:id="398988762">
      <w:bodyDiv w:val="1"/>
      <w:marLeft w:val="0"/>
      <w:marRight w:val="0"/>
      <w:marTop w:val="0"/>
      <w:marBottom w:val="0"/>
      <w:divBdr>
        <w:top w:val="none" w:sz="0" w:space="0" w:color="auto"/>
        <w:left w:val="none" w:sz="0" w:space="0" w:color="auto"/>
        <w:bottom w:val="none" w:sz="0" w:space="0" w:color="auto"/>
        <w:right w:val="none" w:sz="0" w:space="0" w:color="auto"/>
      </w:divBdr>
    </w:div>
    <w:div w:id="1033074009">
      <w:bodyDiv w:val="1"/>
      <w:marLeft w:val="0"/>
      <w:marRight w:val="0"/>
      <w:marTop w:val="0"/>
      <w:marBottom w:val="0"/>
      <w:divBdr>
        <w:top w:val="none" w:sz="0" w:space="0" w:color="auto"/>
        <w:left w:val="none" w:sz="0" w:space="0" w:color="auto"/>
        <w:bottom w:val="none" w:sz="0" w:space="0" w:color="auto"/>
        <w:right w:val="none" w:sz="0" w:space="0" w:color="auto"/>
      </w:divBdr>
    </w:div>
    <w:div w:id="1481456687">
      <w:bodyDiv w:val="1"/>
      <w:marLeft w:val="0"/>
      <w:marRight w:val="0"/>
      <w:marTop w:val="0"/>
      <w:marBottom w:val="0"/>
      <w:divBdr>
        <w:top w:val="none" w:sz="0" w:space="0" w:color="auto"/>
        <w:left w:val="none" w:sz="0" w:space="0" w:color="auto"/>
        <w:bottom w:val="none" w:sz="0" w:space="0" w:color="auto"/>
        <w:right w:val="none" w:sz="0" w:space="0" w:color="auto"/>
      </w:divBdr>
    </w:div>
    <w:div w:id="1814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Users/swansonl/AppData/Local/Temp/1/pcd18-04.pdf" TargetMode="External"/><Relationship Id="rId12" Type="http://schemas.openxmlformats.org/officeDocument/2006/relationships/hyperlink" Target="http://uscode.house.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code.house.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scode.house.gov/" TargetMode="External"/><Relationship Id="rId4" Type="http://schemas.openxmlformats.org/officeDocument/2006/relationships/webSettings" Target="webSettings.xml"/><Relationship Id="rId9" Type="http://schemas.openxmlformats.org/officeDocument/2006/relationships/hyperlink" Target="http://uscode.house.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6626-42E7-4942-81E5-66191EA6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5494</Words>
  <Characters>31701</Characters>
  <Application>Microsoft Office Word</Application>
  <DocSecurity>0</DocSecurity>
  <Lines>587</Lines>
  <Paragraphs>185</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37010</CharactersWithSpaces>
  <SharedDoc>false</SharedDoc>
  <HLinks>
    <vt:vector size="36" baseType="variant">
      <vt:variant>
        <vt:i4>327705</vt:i4>
      </vt:variant>
      <vt:variant>
        <vt:i4>21</vt:i4>
      </vt:variant>
      <vt:variant>
        <vt:i4>0</vt:i4>
      </vt:variant>
      <vt:variant>
        <vt:i4>5</vt:i4>
      </vt:variant>
      <vt:variant>
        <vt:lpwstr>http://uscode.house.gov/</vt:lpwstr>
      </vt:variant>
      <vt:variant>
        <vt:lpwstr/>
      </vt:variant>
      <vt:variant>
        <vt:i4>327705</vt:i4>
      </vt:variant>
      <vt:variant>
        <vt:i4>18</vt:i4>
      </vt:variant>
      <vt:variant>
        <vt:i4>0</vt:i4>
      </vt:variant>
      <vt:variant>
        <vt:i4>5</vt:i4>
      </vt:variant>
      <vt:variant>
        <vt:lpwstr>http://uscode.house.gov/</vt:lpwstr>
      </vt:variant>
      <vt:variant>
        <vt:lpwstr/>
      </vt:variant>
      <vt:variant>
        <vt:i4>327705</vt:i4>
      </vt:variant>
      <vt:variant>
        <vt:i4>15</vt:i4>
      </vt:variant>
      <vt:variant>
        <vt:i4>0</vt:i4>
      </vt:variant>
      <vt:variant>
        <vt:i4>5</vt:i4>
      </vt:variant>
      <vt:variant>
        <vt:lpwstr>http://uscode.house.gov/</vt:lpwstr>
      </vt:variant>
      <vt:variant>
        <vt:lpwstr/>
      </vt:variant>
      <vt:variant>
        <vt:i4>327705</vt:i4>
      </vt:variant>
      <vt:variant>
        <vt:i4>12</vt:i4>
      </vt:variant>
      <vt:variant>
        <vt:i4>0</vt:i4>
      </vt:variant>
      <vt:variant>
        <vt:i4>5</vt:i4>
      </vt:variant>
      <vt:variant>
        <vt:lpwstr>http://uscode.house.gov/</vt:lpwstr>
      </vt:variant>
      <vt:variant>
        <vt:lpwstr/>
      </vt:variant>
      <vt:variant>
        <vt:i4>327705</vt:i4>
      </vt:variant>
      <vt:variant>
        <vt:i4>9</vt:i4>
      </vt:variant>
      <vt:variant>
        <vt:i4>0</vt:i4>
      </vt:variant>
      <vt:variant>
        <vt:i4>5</vt:i4>
      </vt:variant>
      <vt:variant>
        <vt:lpwstr>http://uscode.house.gov/</vt:lpwstr>
      </vt:variant>
      <vt:variant>
        <vt:lpwstr/>
      </vt:variant>
      <vt:variant>
        <vt:i4>3145838</vt:i4>
      </vt:variant>
      <vt:variant>
        <vt:i4>6</vt:i4>
      </vt:variant>
      <vt:variant>
        <vt:i4>0</vt:i4>
      </vt:variant>
      <vt:variant>
        <vt:i4>5</vt:i4>
      </vt:variant>
      <vt:variant>
        <vt:lpwstr>file://C:\\Users\swansonl\AppData\Local\Temp\1\pcd18-04.pdf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8</cp:revision>
  <cp:lastPrinted>2017-06-27T17:30:00Z</cp:lastPrinted>
  <dcterms:created xsi:type="dcterms:W3CDTF">2020-06-05T19:49:00Z</dcterms:created>
  <dcterms:modified xsi:type="dcterms:W3CDTF">2020-06-05T21:01:00Z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