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7B1546" w:rsidRPr="009519BD" w14:paraId="03FB3B44" w14:textId="77777777" w:rsidTr="00767705">
        <w:trPr>
          <w:trHeight w:val="300"/>
        </w:trPr>
        <w:tc>
          <w:tcPr>
            <w:tcW w:w="1896" w:type="dxa"/>
            <w:noWrap/>
            <w:vAlign w:val="bottom"/>
          </w:tcPr>
          <w:p w14:paraId="022F9C0E" w14:textId="15D3E904" w:rsidR="007B1546" w:rsidRPr="009519BD" w:rsidRDefault="007B1546" w:rsidP="007B1546">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58744972" w:rsidR="007B1546" w:rsidRPr="009519BD" w:rsidRDefault="007B1546" w:rsidP="007B1546">
            <w:pPr>
              <w:rPr>
                <w:rFonts w:ascii="Calibri" w:eastAsia="Times New Roman" w:hAnsi="Calibri" w:cs="Calibri"/>
                <w:color w:val="000000"/>
              </w:rPr>
            </w:pPr>
            <w:r>
              <w:rPr>
                <w:rFonts w:ascii="Calibri" w:hAnsi="Calibri" w:cs="Calibri"/>
                <w:color w:val="000000"/>
              </w:rPr>
              <w:t>11/1/2023</w:t>
            </w:r>
          </w:p>
        </w:tc>
        <w:tc>
          <w:tcPr>
            <w:tcW w:w="2800" w:type="dxa"/>
            <w:noWrap/>
            <w:vAlign w:val="bottom"/>
          </w:tcPr>
          <w:p w14:paraId="6327202F" w14:textId="2E7F86CC" w:rsidR="007B1546" w:rsidRPr="009519BD" w:rsidRDefault="007B1546" w:rsidP="007B1546">
            <w:pPr>
              <w:rPr>
                <w:rFonts w:ascii="Calibri" w:eastAsia="Times New Roman" w:hAnsi="Calibri" w:cs="Calibri"/>
                <w:color w:val="000000"/>
              </w:rPr>
            </w:pPr>
            <w:r>
              <w:rPr>
                <w:rFonts w:ascii="Calibri" w:hAnsi="Calibri" w:cs="Calibri"/>
                <w:color w:val="000000"/>
              </w:rPr>
              <w:t>BUY AMERICAN --FREE TRADE AGREEMENTS--BALANCE OF PAYMENTS PROGRAM - BASIC (NOV2023))</w:t>
            </w:r>
          </w:p>
        </w:tc>
        <w:tc>
          <w:tcPr>
            <w:tcW w:w="2645" w:type="dxa"/>
            <w:noWrap/>
            <w:vAlign w:val="bottom"/>
          </w:tcPr>
          <w:p w14:paraId="6F0A94CC" w14:textId="5724E6BF" w:rsidR="007B1546" w:rsidRPr="005A2DAB" w:rsidRDefault="007B1546" w:rsidP="007B1546">
            <w:pPr>
              <w:rPr>
                <w:rFonts w:ascii="Calibri" w:eastAsia="Times New Roman" w:hAnsi="Calibri" w:cs="Calibri"/>
                <w:color w:val="000000"/>
              </w:rPr>
            </w:pPr>
            <w:r>
              <w:rPr>
                <w:rFonts w:ascii="Calibri" w:hAnsi="Calibri" w:cs="Calibri"/>
                <w:color w:val="000000"/>
              </w:rPr>
              <w:t>Non</w:t>
            </w:r>
            <w:r w:rsidR="009F52A3">
              <w:rPr>
                <w:rFonts w:ascii="Calibri" w:hAnsi="Calibri" w:cs="Calibri"/>
                <w:color w:val="000000"/>
              </w:rPr>
              <w:t>e</w:t>
            </w:r>
          </w:p>
        </w:tc>
      </w:tr>
      <w:tr w:rsidR="007B1546" w:rsidRPr="009519BD" w14:paraId="0FDDD274" w14:textId="77777777" w:rsidTr="00767705">
        <w:trPr>
          <w:trHeight w:val="300"/>
        </w:trPr>
        <w:tc>
          <w:tcPr>
            <w:tcW w:w="1896" w:type="dxa"/>
            <w:noWrap/>
            <w:vAlign w:val="bottom"/>
          </w:tcPr>
          <w:p w14:paraId="581D5B92" w14:textId="0E1B1D03" w:rsidR="007B1546" w:rsidRPr="009519BD" w:rsidRDefault="007B1546" w:rsidP="007B1546">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794ECEE5" w14:textId="1CD8A401" w:rsidR="007B1546" w:rsidRPr="009519BD" w:rsidRDefault="007B1546" w:rsidP="007B1546">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5F6425BE" w14:textId="4F25AA22" w:rsidR="007B1546" w:rsidRPr="009519BD" w:rsidRDefault="007B1546" w:rsidP="007B1546">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vAlign w:val="bottom"/>
          </w:tcPr>
          <w:p w14:paraId="2008E249" w14:textId="2C0F6165" w:rsidR="007B1546" w:rsidRPr="00883C39" w:rsidRDefault="007B1546" w:rsidP="007B1546">
            <w:pPr>
              <w:rPr>
                <w:rFonts w:ascii="Calibri" w:hAnsi="Calibri" w:cs="Calibri"/>
                <w:color w:val="000000"/>
              </w:rPr>
            </w:pPr>
          </w:p>
        </w:tc>
      </w:tr>
      <w:tr w:rsidR="007B1546" w:rsidRPr="009519BD" w14:paraId="7EEEC9C8" w14:textId="77777777" w:rsidTr="00767705">
        <w:trPr>
          <w:trHeight w:val="300"/>
        </w:trPr>
        <w:tc>
          <w:tcPr>
            <w:tcW w:w="1896" w:type="dxa"/>
            <w:noWrap/>
            <w:vAlign w:val="bottom"/>
          </w:tcPr>
          <w:p w14:paraId="0B25C058" w14:textId="633D919C" w:rsidR="007B1546" w:rsidRPr="009519BD" w:rsidRDefault="007B1546" w:rsidP="007B1546">
            <w:pPr>
              <w:rPr>
                <w:rFonts w:ascii="Calibri" w:eastAsia="Times New Roman" w:hAnsi="Calibri" w:cs="Calibri"/>
                <w:color w:val="000000"/>
              </w:rPr>
            </w:pPr>
            <w:r>
              <w:rPr>
                <w:rFonts w:ascii="Calibri" w:hAnsi="Calibri" w:cs="Calibri"/>
                <w:color w:val="000000"/>
              </w:rPr>
              <w:t xml:space="preserve">252.225-7060 </w:t>
            </w:r>
          </w:p>
        </w:tc>
        <w:tc>
          <w:tcPr>
            <w:tcW w:w="2009" w:type="dxa"/>
            <w:noWrap/>
            <w:vAlign w:val="bottom"/>
          </w:tcPr>
          <w:p w14:paraId="4250A252" w14:textId="68C1C1CF" w:rsidR="007B1546" w:rsidRPr="009519BD" w:rsidRDefault="007B1546" w:rsidP="007B1546">
            <w:pPr>
              <w:rPr>
                <w:rFonts w:ascii="Calibri" w:eastAsia="Times New Roman" w:hAnsi="Calibri" w:cs="Calibri"/>
                <w:color w:val="000000"/>
              </w:rPr>
            </w:pPr>
            <w:r>
              <w:rPr>
                <w:rFonts w:ascii="Calibri" w:hAnsi="Calibri" w:cs="Calibri"/>
                <w:color w:val="000000"/>
              </w:rPr>
              <w:t>6/1/2023</w:t>
            </w:r>
          </w:p>
        </w:tc>
        <w:tc>
          <w:tcPr>
            <w:tcW w:w="2800" w:type="dxa"/>
            <w:noWrap/>
            <w:vAlign w:val="bottom"/>
          </w:tcPr>
          <w:p w14:paraId="2A700007" w14:textId="49C105C4" w:rsidR="007B1546" w:rsidRPr="009519BD" w:rsidRDefault="007B1546" w:rsidP="007B1546">
            <w:pPr>
              <w:rPr>
                <w:rFonts w:ascii="Calibri" w:eastAsia="Times New Roman" w:hAnsi="Calibri" w:cs="Calibri"/>
                <w:color w:val="000000"/>
              </w:rPr>
            </w:pPr>
            <w:r>
              <w:rPr>
                <w:rFonts w:ascii="Calibri" w:hAnsi="Calibri" w:cs="Calibri"/>
                <w:color w:val="000000"/>
              </w:rPr>
              <w:t>Prohibition on Certain Procurements from the Xinjiang Uyghur Autonomous Region.</w:t>
            </w:r>
          </w:p>
        </w:tc>
        <w:tc>
          <w:tcPr>
            <w:tcW w:w="2645" w:type="dxa"/>
            <w:noWrap/>
            <w:vAlign w:val="bottom"/>
            <w:hideMark/>
          </w:tcPr>
          <w:p w14:paraId="25BDD706" w14:textId="651836C2" w:rsidR="007B1546" w:rsidRPr="009519BD" w:rsidRDefault="007B1546" w:rsidP="007B1546">
            <w:pPr>
              <w:rPr>
                <w:rFonts w:ascii="Calibri" w:eastAsia="Times New Roman" w:hAnsi="Calibri" w:cs="Calibri"/>
                <w:color w:val="000000"/>
              </w:rPr>
            </w:pPr>
          </w:p>
        </w:tc>
      </w:tr>
      <w:tr w:rsidR="007B1546" w:rsidRPr="009519BD" w14:paraId="6E113621" w14:textId="77777777" w:rsidTr="00767705">
        <w:trPr>
          <w:trHeight w:val="300"/>
        </w:trPr>
        <w:tc>
          <w:tcPr>
            <w:tcW w:w="1896" w:type="dxa"/>
            <w:noWrap/>
            <w:vAlign w:val="bottom"/>
          </w:tcPr>
          <w:p w14:paraId="7CFAFB19" w14:textId="649CFCB2" w:rsidR="007B1546" w:rsidRPr="009519BD" w:rsidRDefault="007B1546" w:rsidP="007B1546">
            <w:pPr>
              <w:rPr>
                <w:rFonts w:ascii="Calibri" w:eastAsia="Times New Roman" w:hAnsi="Calibri" w:cs="Calibri"/>
                <w:color w:val="000000"/>
              </w:rPr>
            </w:pPr>
            <w:r>
              <w:rPr>
                <w:rFonts w:ascii="Calibri" w:hAnsi="Calibri" w:cs="Calibri"/>
                <w:color w:val="000000"/>
              </w:rPr>
              <w:lastRenderedPageBreak/>
              <w:t xml:space="preserve">52.232-39 </w:t>
            </w:r>
          </w:p>
        </w:tc>
        <w:tc>
          <w:tcPr>
            <w:tcW w:w="2009" w:type="dxa"/>
            <w:noWrap/>
            <w:vAlign w:val="bottom"/>
          </w:tcPr>
          <w:p w14:paraId="437FEEBC" w14:textId="4500333C" w:rsidR="007B1546" w:rsidRPr="009519BD" w:rsidRDefault="007B1546" w:rsidP="007B1546">
            <w:pPr>
              <w:rPr>
                <w:rFonts w:ascii="Calibri" w:eastAsia="Times New Roman" w:hAnsi="Calibri" w:cs="Calibri"/>
                <w:color w:val="000000"/>
              </w:rPr>
            </w:pPr>
            <w:r>
              <w:rPr>
                <w:rFonts w:ascii="Calibri" w:hAnsi="Calibri" w:cs="Calibri"/>
                <w:color w:val="000000"/>
              </w:rPr>
              <w:t>6/1/2013</w:t>
            </w:r>
          </w:p>
        </w:tc>
        <w:tc>
          <w:tcPr>
            <w:tcW w:w="2800" w:type="dxa"/>
            <w:noWrap/>
            <w:vAlign w:val="bottom"/>
          </w:tcPr>
          <w:p w14:paraId="1DF6777E" w14:textId="1034E03C" w:rsidR="007B1546" w:rsidRPr="009519BD" w:rsidRDefault="007B1546" w:rsidP="007B1546">
            <w:pPr>
              <w:rPr>
                <w:rFonts w:ascii="Calibri" w:eastAsia="Times New Roman" w:hAnsi="Calibri" w:cs="Calibri"/>
                <w:color w:val="000000"/>
              </w:rPr>
            </w:pPr>
            <w:r>
              <w:rPr>
                <w:rFonts w:ascii="Calibri" w:hAnsi="Calibri" w:cs="Calibri"/>
                <w:color w:val="000000"/>
              </w:rPr>
              <w:t>Unenforceability of Unauthorized Obligations.</w:t>
            </w:r>
          </w:p>
        </w:tc>
        <w:tc>
          <w:tcPr>
            <w:tcW w:w="2645" w:type="dxa"/>
            <w:noWrap/>
            <w:vAlign w:val="bottom"/>
          </w:tcPr>
          <w:p w14:paraId="1352E468" w14:textId="6CF98CDC" w:rsidR="007B1546" w:rsidRPr="009519BD" w:rsidRDefault="007B1546" w:rsidP="007B1546">
            <w:pPr>
              <w:rPr>
                <w:rFonts w:ascii="Calibri" w:eastAsia="Times New Roman" w:hAnsi="Calibri" w:cs="Calibri"/>
                <w:color w:val="000000"/>
              </w:rPr>
            </w:pPr>
          </w:p>
        </w:tc>
      </w:tr>
      <w:tr w:rsidR="007B1546" w:rsidRPr="009519BD" w14:paraId="6288782B" w14:textId="77777777" w:rsidTr="00767705">
        <w:trPr>
          <w:trHeight w:val="300"/>
        </w:trPr>
        <w:tc>
          <w:tcPr>
            <w:tcW w:w="1896" w:type="dxa"/>
            <w:noWrap/>
            <w:vAlign w:val="bottom"/>
          </w:tcPr>
          <w:p w14:paraId="1E61088F" w14:textId="0DD4B416" w:rsidR="007B1546" w:rsidRDefault="007B1546" w:rsidP="007B1546">
            <w:pPr>
              <w:rPr>
                <w:rFonts w:ascii="Calibri" w:hAnsi="Calibri" w:cs="Calibri"/>
                <w:color w:val="000000"/>
              </w:rPr>
            </w:pPr>
            <w:r>
              <w:rPr>
                <w:rFonts w:ascii="Calibri" w:hAnsi="Calibri" w:cs="Calibri"/>
                <w:color w:val="000000"/>
              </w:rPr>
              <w:t xml:space="preserve">52.204-27 </w:t>
            </w:r>
          </w:p>
        </w:tc>
        <w:tc>
          <w:tcPr>
            <w:tcW w:w="2009" w:type="dxa"/>
            <w:noWrap/>
            <w:vAlign w:val="bottom"/>
          </w:tcPr>
          <w:p w14:paraId="0B92114C" w14:textId="0290AE8B" w:rsidR="007B1546" w:rsidRDefault="007B1546" w:rsidP="007B1546">
            <w:pPr>
              <w:rPr>
                <w:rFonts w:ascii="Calibri" w:hAnsi="Calibri" w:cs="Calibri"/>
                <w:color w:val="000000"/>
              </w:rPr>
            </w:pPr>
            <w:r>
              <w:rPr>
                <w:rFonts w:ascii="Calibri" w:hAnsi="Calibri" w:cs="Calibri"/>
                <w:color w:val="000000"/>
              </w:rPr>
              <w:t>1/1/2023</w:t>
            </w:r>
          </w:p>
        </w:tc>
        <w:tc>
          <w:tcPr>
            <w:tcW w:w="2800" w:type="dxa"/>
            <w:noWrap/>
            <w:vAlign w:val="bottom"/>
          </w:tcPr>
          <w:p w14:paraId="7DAE3EB0" w14:textId="16228F04" w:rsidR="007B1546" w:rsidRDefault="007B1546" w:rsidP="007B1546">
            <w:pPr>
              <w:rPr>
                <w:rFonts w:ascii="Calibri" w:hAnsi="Calibri" w:cs="Calibri"/>
                <w:color w:val="000000"/>
              </w:rPr>
            </w:pPr>
            <w:r>
              <w:rPr>
                <w:rFonts w:ascii="Calibri" w:hAnsi="Calibri" w:cs="Calibri"/>
                <w:color w:val="000000"/>
              </w:rPr>
              <w:t>PROHIBITION ON A BYTEDANCE COVERED APPLICATION</w:t>
            </w:r>
          </w:p>
        </w:tc>
        <w:tc>
          <w:tcPr>
            <w:tcW w:w="2645" w:type="dxa"/>
            <w:noWrap/>
            <w:vAlign w:val="bottom"/>
          </w:tcPr>
          <w:p w14:paraId="20A7DAFA" w14:textId="339760D0" w:rsidR="007B1546" w:rsidRPr="00353D4F" w:rsidRDefault="007B1546" w:rsidP="007B1546">
            <w:pPr>
              <w:rPr>
                <w:rFonts w:ascii="Calibri" w:hAnsi="Calibri" w:cs="Calibri"/>
                <w:color w:val="000000"/>
              </w:rPr>
            </w:pPr>
            <w:r>
              <w:rPr>
                <w:rFonts w:ascii="Calibri" w:hAnsi="Calibri" w:cs="Calibri"/>
                <w:color w:val="000000"/>
              </w:rPr>
              <w:t>None</w:t>
            </w:r>
          </w:p>
        </w:tc>
      </w:tr>
      <w:tr w:rsidR="007B1546" w:rsidRPr="009519BD" w14:paraId="75A2708F" w14:textId="77777777" w:rsidTr="00767705">
        <w:trPr>
          <w:trHeight w:val="300"/>
        </w:trPr>
        <w:tc>
          <w:tcPr>
            <w:tcW w:w="1896" w:type="dxa"/>
            <w:noWrap/>
            <w:vAlign w:val="bottom"/>
          </w:tcPr>
          <w:p w14:paraId="2876F12C" w14:textId="7CEB2FB3" w:rsidR="007B1546" w:rsidRDefault="007B1546" w:rsidP="007B1546">
            <w:pPr>
              <w:rPr>
                <w:rFonts w:ascii="Calibri" w:hAnsi="Calibri" w:cs="Calibri"/>
                <w:color w:val="000000"/>
              </w:rPr>
            </w:pPr>
            <w:r>
              <w:rPr>
                <w:rFonts w:ascii="Calibri" w:hAnsi="Calibri" w:cs="Calibri"/>
                <w:color w:val="000000"/>
              </w:rPr>
              <w:t xml:space="preserve">252.225-7059 </w:t>
            </w:r>
          </w:p>
        </w:tc>
        <w:tc>
          <w:tcPr>
            <w:tcW w:w="2009" w:type="dxa"/>
            <w:noWrap/>
            <w:vAlign w:val="bottom"/>
          </w:tcPr>
          <w:p w14:paraId="760EFFDF" w14:textId="28E6DB02" w:rsidR="007B1546" w:rsidRDefault="007B1546" w:rsidP="007B1546">
            <w:pPr>
              <w:rPr>
                <w:rFonts w:ascii="Calibri" w:hAnsi="Calibri" w:cs="Calibri"/>
                <w:color w:val="000000"/>
              </w:rPr>
            </w:pPr>
            <w:r>
              <w:rPr>
                <w:rFonts w:ascii="Calibri" w:hAnsi="Calibri" w:cs="Calibri"/>
                <w:color w:val="000000"/>
              </w:rPr>
              <w:t>6/1/2023</w:t>
            </w:r>
          </w:p>
        </w:tc>
        <w:tc>
          <w:tcPr>
            <w:tcW w:w="2800" w:type="dxa"/>
            <w:noWrap/>
            <w:vAlign w:val="bottom"/>
          </w:tcPr>
          <w:p w14:paraId="387AF484" w14:textId="516D90A7" w:rsidR="007B1546" w:rsidRDefault="007B1546" w:rsidP="007B1546">
            <w:pPr>
              <w:rPr>
                <w:rFonts w:ascii="Calibri" w:hAnsi="Calibri" w:cs="Calibri"/>
                <w:color w:val="000000"/>
              </w:rPr>
            </w:pPr>
            <w:r>
              <w:rPr>
                <w:rFonts w:ascii="Calibri" w:hAnsi="Calibri" w:cs="Calibri"/>
                <w:color w:val="000000"/>
              </w:rPr>
              <w:t>Prohibition on Certain Procurements from the Xinjiang Uyghur Autonomous Region-Representation.</w:t>
            </w:r>
          </w:p>
        </w:tc>
        <w:tc>
          <w:tcPr>
            <w:tcW w:w="2645" w:type="dxa"/>
            <w:noWrap/>
            <w:vAlign w:val="bottom"/>
          </w:tcPr>
          <w:p w14:paraId="60033202" w14:textId="5169DF68" w:rsidR="007B1546" w:rsidRPr="00353D4F" w:rsidRDefault="007B1546" w:rsidP="007B1546">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F0765" w14:textId="77777777" w:rsidR="005D6EC1" w:rsidRDefault="005D6EC1" w:rsidP="006B2C64">
      <w:pPr>
        <w:spacing w:after="0" w:line="240" w:lineRule="auto"/>
      </w:pPr>
      <w:r>
        <w:separator/>
      </w:r>
    </w:p>
  </w:endnote>
  <w:endnote w:type="continuationSeparator" w:id="0">
    <w:p w14:paraId="74A8E4FC" w14:textId="77777777" w:rsidR="005D6EC1" w:rsidRDefault="005D6EC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A0AC" w14:textId="77777777" w:rsidR="005D6EC1" w:rsidRDefault="005D6EC1" w:rsidP="006B2C64">
      <w:pPr>
        <w:spacing w:after="0" w:line="240" w:lineRule="auto"/>
      </w:pPr>
      <w:r>
        <w:separator/>
      </w:r>
    </w:p>
  </w:footnote>
  <w:footnote w:type="continuationSeparator" w:id="0">
    <w:p w14:paraId="13A05F0E" w14:textId="77777777" w:rsidR="005D6EC1" w:rsidRDefault="005D6EC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438E01ED" w:rsidR="0099147E" w:rsidRPr="007B1546" w:rsidRDefault="007B1546" w:rsidP="007B1546">
    <w:pPr>
      <w:pStyle w:val="Header"/>
    </w:pPr>
    <w:r w:rsidRPr="007B1546">
      <w:t>N00104-24-C-LA08-01312024</w:t>
    </w:r>
    <w:r w:rsidR="0014419A">
      <w:t xml:space="preserve"> Rev 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0F65F2"/>
    <w:rsid w:val="00120E31"/>
    <w:rsid w:val="0014419A"/>
    <w:rsid w:val="001A575E"/>
    <w:rsid w:val="001A6E1B"/>
    <w:rsid w:val="0023764A"/>
    <w:rsid w:val="002D0175"/>
    <w:rsid w:val="00353D4F"/>
    <w:rsid w:val="00361ED4"/>
    <w:rsid w:val="00395939"/>
    <w:rsid w:val="003F1B84"/>
    <w:rsid w:val="00402A24"/>
    <w:rsid w:val="00410CDD"/>
    <w:rsid w:val="00444982"/>
    <w:rsid w:val="004618F7"/>
    <w:rsid w:val="0051639F"/>
    <w:rsid w:val="005262F0"/>
    <w:rsid w:val="00534F05"/>
    <w:rsid w:val="00573762"/>
    <w:rsid w:val="00586BF7"/>
    <w:rsid w:val="005A2DAB"/>
    <w:rsid w:val="005D6EC1"/>
    <w:rsid w:val="005E4F19"/>
    <w:rsid w:val="00604FEE"/>
    <w:rsid w:val="00666D8F"/>
    <w:rsid w:val="006A2C9F"/>
    <w:rsid w:val="006B2C64"/>
    <w:rsid w:val="006C2B3E"/>
    <w:rsid w:val="007109BC"/>
    <w:rsid w:val="00740EE9"/>
    <w:rsid w:val="00793130"/>
    <w:rsid w:val="0079416D"/>
    <w:rsid w:val="007B1546"/>
    <w:rsid w:val="007F7C59"/>
    <w:rsid w:val="00803531"/>
    <w:rsid w:val="00883C39"/>
    <w:rsid w:val="008A1587"/>
    <w:rsid w:val="00912CF7"/>
    <w:rsid w:val="00912E1F"/>
    <w:rsid w:val="009519BD"/>
    <w:rsid w:val="0097377B"/>
    <w:rsid w:val="0099147E"/>
    <w:rsid w:val="009A7979"/>
    <w:rsid w:val="009D6EA3"/>
    <w:rsid w:val="009E43F1"/>
    <w:rsid w:val="009F52A3"/>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CE497A"/>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734">
      <w:bodyDiv w:val="1"/>
      <w:marLeft w:val="0"/>
      <w:marRight w:val="0"/>
      <w:marTop w:val="0"/>
      <w:marBottom w:val="0"/>
      <w:divBdr>
        <w:top w:val="none" w:sz="0" w:space="0" w:color="auto"/>
        <w:left w:val="none" w:sz="0" w:space="0" w:color="auto"/>
        <w:bottom w:val="none" w:sz="0" w:space="0" w:color="auto"/>
        <w:right w:val="none" w:sz="0" w:space="0" w:color="auto"/>
      </w:divBdr>
    </w:div>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189731057">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44946263">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45318403">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559247911">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Atkinson Jr, Tommy A (US)</cp:lastModifiedBy>
  <cp:revision>4</cp:revision>
  <dcterms:created xsi:type="dcterms:W3CDTF">2024-01-31T17:59:00Z</dcterms:created>
  <dcterms:modified xsi:type="dcterms:W3CDTF">2024-01-31T18:55:00Z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