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73" w:rsidRPr="005902DC" w:rsidRDefault="00A73373" w:rsidP="00A73373">
      <w:pPr>
        <w:jc w:val="center"/>
        <w:rPr>
          <w:rFonts w:ascii="Times New Roman" w:hAnsi="Times New Roman" w:cs="Times New Roman"/>
          <w:b/>
          <w:sz w:val="20"/>
          <w:szCs w:val="20"/>
        </w:rPr>
      </w:pPr>
      <w:r w:rsidRPr="005902DC">
        <w:rPr>
          <w:rFonts w:ascii="Times New Roman" w:hAnsi="Times New Roman" w:cs="Times New Roman"/>
          <w:b/>
          <w:sz w:val="20"/>
          <w:szCs w:val="20"/>
        </w:rPr>
        <w:t xml:space="preserve">AEGIS FMS LIFETIME SUPPORT </w:t>
      </w:r>
      <w:proofErr w:type="spellStart"/>
      <w:r w:rsidRPr="005902DC">
        <w:rPr>
          <w:rFonts w:ascii="Times New Roman" w:hAnsi="Times New Roman" w:cs="Times New Roman"/>
          <w:b/>
          <w:sz w:val="20"/>
          <w:szCs w:val="20"/>
        </w:rPr>
        <w:t>FLOWDOWNS</w:t>
      </w:r>
      <w:proofErr w:type="spellEnd"/>
    </w:p>
    <w:p w:rsidR="00A5511D" w:rsidRDefault="00A73373" w:rsidP="00A5511D">
      <w:pPr>
        <w:jc w:val="center"/>
        <w:rPr>
          <w:rFonts w:ascii="Times New Roman" w:hAnsi="Times New Roman" w:cs="Times New Roman"/>
          <w:b/>
          <w:sz w:val="20"/>
          <w:szCs w:val="20"/>
        </w:rPr>
      </w:pPr>
      <w:r w:rsidRPr="005902DC">
        <w:rPr>
          <w:rFonts w:ascii="Times New Roman" w:hAnsi="Times New Roman" w:cs="Times New Roman"/>
          <w:b/>
          <w:sz w:val="20"/>
          <w:szCs w:val="20"/>
        </w:rPr>
        <w:t>PRIME CONTRACT NO.</w:t>
      </w:r>
      <w:r w:rsidR="005902DC">
        <w:rPr>
          <w:rFonts w:ascii="Times New Roman" w:hAnsi="Times New Roman" w:cs="Times New Roman"/>
          <w:b/>
          <w:sz w:val="20"/>
          <w:szCs w:val="20"/>
        </w:rPr>
        <w:t xml:space="preserve"> </w:t>
      </w:r>
      <w:r w:rsidRPr="005902DC">
        <w:rPr>
          <w:rFonts w:ascii="Times New Roman" w:hAnsi="Times New Roman" w:cs="Times New Roman"/>
          <w:b/>
          <w:sz w:val="20"/>
          <w:szCs w:val="20"/>
        </w:rPr>
        <w:t>N00024-16-C-5103</w:t>
      </w:r>
    </w:p>
    <w:p w:rsidR="00A5511D" w:rsidRPr="005902DC" w:rsidRDefault="00B80181" w:rsidP="00A5511D">
      <w:pPr>
        <w:jc w:val="center"/>
        <w:rPr>
          <w:rFonts w:ascii="Times New Roman" w:hAnsi="Times New Roman" w:cs="Times New Roman"/>
          <w:b/>
          <w:sz w:val="20"/>
          <w:szCs w:val="20"/>
        </w:rPr>
      </w:pPr>
      <w:r>
        <w:rPr>
          <w:rFonts w:ascii="Times New Roman" w:hAnsi="Times New Roman" w:cs="Times New Roman"/>
          <w:b/>
          <w:sz w:val="20"/>
          <w:szCs w:val="20"/>
        </w:rPr>
        <w:t>P2P File</w:t>
      </w:r>
      <w:bookmarkStart w:id="0" w:name="_GoBack"/>
      <w:bookmarkEnd w:id="0"/>
    </w:p>
    <w:p w:rsidR="00A73373" w:rsidRDefault="00A73373" w:rsidP="00A73373">
      <w:pPr>
        <w:jc w:val="center"/>
        <w:rPr>
          <w:rFonts w:ascii="Times New Roman" w:hAnsi="Times New Roman" w:cs="Times New Roman"/>
          <w:b/>
          <w:sz w:val="20"/>
          <w:szCs w:val="20"/>
        </w:rPr>
      </w:pPr>
      <w:r w:rsidRPr="00B54B5C">
        <w:rPr>
          <w:rFonts w:ascii="Times New Roman" w:hAnsi="Times New Roman" w:cs="Times New Roman"/>
          <w:b/>
          <w:sz w:val="20"/>
          <w:szCs w:val="20"/>
        </w:rPr>
        <w:t xml:space="preserve">Rev </w:t>
      </w:r>
      <w:r w:rsidR="00602FB4" w:rsidRPr="00B54B5C">
        <w:rPr>
          <w:rFonts w:ascii="Times New Roman" w:hAnsi="Times New Roman" w:cs="Times New Roman"/>
          <w:b/>
          <w:sz w:val="20"/>
          <w:szCs w:val="20"/>
        </w:rPr>
        <w:t>0</w:t>
      </w:r>
      <w:r w:rsidRPr="00B54B5C">
        <w:rPr>
          <w:rFonts w:ascii="Times New Roman" w:hAnsi="Times New Roman" w:cs="Times New Roman"/>
          <w:b/>
          <w:sz w:val="20"/>
          <w:szCs w:val="20"/>
        </w:rPr>
        <w:t>,</w:t>
      </w:r>
      <w:r w:rsidRPr="005902DC">
        <w:rPr>
          <w:rFonts w:ascii="Times New Roman" w:hAnsi="Times New Roman" w:cs="Times New Roman"/>
          <w:b/>
          <w:sz w:val="20"/>
          <w:szCs w:val="20"/>
        </w:rPr>
        <w:t xml:space="preserve"> </w:t>
      </w:r>
      <w:r w:rsidR="00A5511D">
        <w:rPr>
          <w:rFonts w:ascii="Times New Roman" w:hAnsi="Times New Roman" w:cs="Times New Roman"/>
          <w:b/>
          <w:sz w:val="20"/>
          <w:szCs w:val="20"/>
        </w:rPr>
        <w:t>September</w:t>
      </w:r>
      <w:r w:rsidR="00602FB4">
        <w:rPr>
          <w:rFonts w:ascii="Times New Roman" w:hAnsi="Times New Roman" w:cs="Times New Roman"/>
          <w:b/>
          <w:sz w:val="20"/>
          <w:szCs w:val="20"/>
        </w:rPr>
        <w:t xml:space="preserve"> 7</w:t>
      </w:r>
      <w:r w:rsidRPr="005902DC">
        <w:rPr>
          <w:rFonts w:ascii="Times New Roman" w:hAnsi="Times New Roman" w:cs="Times New Roman"/>
          <w:b/>
          <w:sz w:val="20"/>
          <w:szCs w:val="20"/>
        </w:rPr>
        <w:t>, 2016</w:t>
      </w:r>
    </w:p>
    <w:p w:rsidR="00B54B5C" w:rsidRPr="00B54B5C" w:rsidRDefault="00B54B5C" w:rsidP="00B003DE">
      <w:pPr>
        <w:autoSpaceDE w:val="0"/>
        <w:autoSpaceDN w:val="0"/>
        <w:adjustRightInd w:val="0"/>
        <w:spacing w:after="0" w:line="240" w:lineRule="auto"/>
        <w:jc w:val="center"/>
        <w:rPr>
          <w:rFonts w:ascii="Times New Roman" w:hAnsi="Times New Roman" w:cs="Times New Roman"/>
          <w:b/>
          <w:sz w:val="20"/>
          <w:szCs w:val="20"/>
          <w:highlight w:val="yellow"/>
        </w:rPr>
      </w:pPr>
      <w:r w:rsidRPr="00B54B5C">
        <w:rPr>
          <w:rFonts w:ascii="Times New Roman" w:hAnsi="Times New Roman" w:cs="Times New Roman"/>
          <w:b/>
          <w:sz w:val="20"/>
          <w:szCs w:val="20"/>
          <w:highlight w:val="yellow"/>
        </w:rPr>
        <w:t xml:space="preserve">Item for review prior to </w:t>
      </w:r>
      <w:proofErr w:type="spellStart"/>
      <w:r w:rsidR="00A5511D">
        <w:rPr>
          <w:rFonts w:ascii="Times New Roman" w:hAnsi="Times New Roman" w:cs="Times New Roman"/>
          <w:b/>
          <w:sz w:val="20"/>
          <w:szCs w:val="20"/>
          <w:highlight w:val="yellow"/>
        </w:rPr>
        <w:t>definitizing</w:t>
      </w:r>
      <w:proofErr w:type="spellEnd"/>
      <w:r w:rsidRPr="00B54B5C">
        <w:rPr>
          <w:rFonts w:ascii="Times New Roman" w:hAnsi="Times New Roman" w:cs="Times New Roman"/>
          <w:b/>
          <w:sz w:val="20"/>
          <w:szCs w:val="20"/>
          <w:highlight w:val="yellow"/>
        </w:rPr>
        <w:t>:</w:t>
      </w:r>
    </w:p>
    <w:p w:rsidR="00B54B5C" w:rsidRPr="00B54B5C" w:rsidRDefault="00B003DE" w:rsidP="00B54B5C">
      <w:pPr>
        <w:pStyle w:val="ListParagraph"/>
        <w:numPr>
          <w:ilvl w:val="0"/>
          <w:numId w:val="1"/>
        </w:numPr>
        <w:autoSpaceDE w:val="0"/>
        <w:autoSpaceDN w:val="0"/>
        <w:adjustRightInd w:val="0"/>
        <w:spacing w:after="0" w:line="240" w:lineRule="auto"/>
        <w:rPr>
          <w:rFonts w:ascii="Times New Roman" w:hAnsi="Times New Roman" w:cs="Times New Roman"/>
          <w:b/>
          <w:sz w:val="20"/>
          <w:szCs w:val="20"/>
          <w:highlight w:val="yellow"/>
        </w:rPr>
      </w:pPr>
      <w:r w:rsidRPr="00B54B5C">
        <w:rPr>
          <w:rFonts w:ascii="Times New Roman" w:hAnsi="Times New Roman" w:cs="Times New Roman"/>
          <w:b/>
          <w:sz w:val="20"/>
          <w:szCs w:val="20"/>
          <w:highlight w:val="yellow"/>
        </w:rPr>
        <w:t xml:space="preserve">Update LEVEL OF EFFORT – ALTERNATE I (MAY 2010) prior to </w:t>
      </w:r>
      <w:proofErr w:type="spellStart"/>
      <w:r w:rsidRPr="00B54B5C">
        <w:rPr>
          <w:rFonts w:ascii="Times New Roman" w:hAnsi="Times New Roman" w:cs="Times New Roman"/>
          <w:b/>
          <w:sz w:val="20"/>
          <w:szCs w:val="20"/>
          <w:highlight w:val="yellow"/>
        </w:rPr>
        <w:t>definitization</w:t>
      </w:r>
      <w:proofErr w:type="spellEnd"/>
      <w:r w:rsidR="00443747" w:rsidRPr="00B54B5C">
        <w:rPr>
          <w:rFonts w:ascii="Times New Roman" w:hAnsi="Times New Roman" w:cs="Times New Roman"/>
          <w:b/>
          <w:sz w:val="20"/>
          <w:szCs w:val="20"/>
          <w:highlight w:val="yellow"/>
        </w:rPr>
        <w:t xml:space="preserve">.  Not required for COMPLETION </w:t>
      </w:r>
      <w:proofErr w:type="spellStart"/>
      <w:r w:rsidR="00443747" w:rsidRPr="00B54B5C">
        <w:rPr>
          <w:rFonts w:ascii="Times New Roman" w:hAnsi="Times New Roman" w:cs="Times New Roman"/>
          <w:b/>
          <w:sz w:val="20"/>
          <w:szCs w:val="20"/>
          <w:highlight w:val="yellow"/>
        </w:rPr>
        <w:t>CLIN</w:t>
      </w:r>
      <w:proofErr w:type="spellEnd"/>
      <w:r w:rsidR="00443747" w:rsidRPr="00B54B5C">
        <w:rPr>
          <w:rFonts w:ascii="Times New Roman" w:hAnsi="Times New Roman" w:cs="Times New Roman"/>
          <w:b/>
          <w:sz w:val="20"/>
          <w:szCs w:val="20"/>
          <w:highlight w:val="yellow"/>
        </w:rPr>
        <w:t xml:space="preserve"> items.</w:t>
      </w:r>
    </w:p>
    <w:p w:rsidR="002C6FCA" w:rsidRPr="005902DC" w:rsidRDefault="002C6FCA" w:rsidP="002C6FCA">
      <w:pPr>
        <w:spacing w:after="0"/>
        <w:rPr>
          <w:rFonts w:ascii="Times New Roman" w:hAnsi="Times New Roman" w:cs="Times New Roman"/>
          <w:b/>
          <w:sz w:val="20"/>
          <w:szCs w:val="20"/>
        </w:rPr>
      </w:pP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A73373">
        <w:rPr>
          <w:rFonts w:ascii="Times New Roman" w:eastAsia="Times New Roman" w:hAnsi="Times New Roman" w:cs="Times New Roman"/>
          <w:b/>
          <w:color w:val="000000"/>
          <w:sz w:val="20"/>
          <w:szCs w:val="20"/>
        </w:rPr>
        <w:t>EXTENSION OF COMMERCIAL WARRANTY (</w:t>
      </w:r>
      <w:proofErr w:type="spellStart"/>
      <w:r w:rsidRPr="00A73373">
        <w:rPr>
          <w:rFonts w:ascii="Times New Roman" w:eastAsia="Times New Roman" w:hAnsi="Times New Roman" w:cs="Times New Roman"/>
          <w:b/>
          <w:color w:val="000000"/>
          <w:sz w:val="20"/>
          <w:szCs w:val="20"/>
        </w:rPr>
        <w:t>NAVSEA</w:t>
      </w:r>
      <w:proofErr w:type="spellEnd"/>
      <w:r w:rsidRPr="00A73373">
        <w:rPr>
          <w:rFonts w:ascii="Times New Roman" w:eastAsia="Times New Roman" w:hAnsi="Times New Roman" w:cs="Times New Roman"/>
          <w:b/>
          <w:color w:val="000000"/>
          <w:sz w:val="20"/>
          <w:szCs w:val="20"/>
        </w:rPr>
        <w:t>) (NOV 1996)</w:t>
      </w:r>
      <w:r w:rsidRPr="00A73373">
        <w:rPr>
          <w:rFonts w:ascii="Times New Roman" w:eastAsia="Times New Roman" w:hAnsi="Times New Roman" w:cs="Times New Roman"/>
          <w:color w:val="000000"/>
          <w:sz w:val="20"/>
          <w:szCs w:val="20"/>
        </w:rPr>
        <w:br/>
        <w:t>The Contractor shall extend to the Government the full coverage of any standard commercial warranty normally offered in a similar commercial sale, provided that such warranty is available at no additional cost to the Government.  The Contractor shall provide a copy of the standard commercial warranty with the item.  The standard commercial warranty period shall begin upon the final acceptance of the applicable material or software.  Acceptance of the standard commercial warranty does not waive the Government’s rights under the “Inspection” clause, nor does it limit the Government’s rights with regard to other terms and conditions of the contract.  In the event of a conflict, the terms and conditions of the contract shall take precedence over the standard commercial warranty.</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A73373">
        <w:rPr>
          <w:rFonts w:ascii="Times New Roman" w:eastAsia="Times New Roman" w:hAnsi="Times New Roman" w:cs="Times New Roman"/>
          <w:color w:val="000000"/>
          <w:sz w:val="20"/>
          <w:szCs w:val="20"/>
        </w:rPr>
        <w:t>"Government" means "</w:t>
      </w:r>
      <w:r w:rsidR="005902DC" w:rsidRPr="005902DC">
        <w:rPr>
          <w:rFonts w:ascii="Times New Roman" w:eastAsia="Times New Roman" w:hAnsi="Times New Roman" w:cs="Times New Roman"/>
          <w:color w:val="000000"/>
          <w:sz w:val="20"/>
          <w:szCs w:val="20"/>
        </w:rPr>
        <w:t xml:space="preserve">Government and </w:t>
      </w:r>
      <w:r w:rsidRPr="00A73373">
        <w:rPr>
          <w:rFonts w:ascii="Times New Roman" w:eastAsia="Times New Roman" w:hAnsi="Times New Roman" w:cs="Times New Roman"/>
          <w:color w:val="000000"/>
          <w:sz w:val="20"/>
          <w:szCs w:val="20"/>
        </w:rPr>
        <w:t>Lockheed Martin"</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A73373">
        <w:rPr>
          <w:rFonts w:ascii="Times New Roman" w:eastAsia="Times New Roman" w:hAnsi="Times New Roman" w:cs="Times New Roman"/>
          <w:b/>
          <w:color w:val="000000"/>
          <w:sz w:val="20"/>
          <w:szCs w:val="20"/>
        </w:rPr>
        <w:t>HQ E-2-0003 CALIBRATION SYSTEM REQUIREMENTS (</w:t>
      </w:r>
      <w:proofErr w:type="spellStart"/>
      <w:r w:rsidRPr="00A73373">
        <w:rPr>
          <w:rFonts w:ascii="Times New Roman" w:eastAsia="Times New Roman" w:hAnsi="Times New Roman" w:cs="Times New Roman"/>
          <w:b/>
          <w:color w:val="000000"/>
          <w:sz w:val="20"/>
          <w:szCs w:val="20"/>
        </w:rPr>
        <w:t>NAVSEA</w:t>
      </w:r>
      <w:proofErr w:type="spellEnd"/>
      <w:r w:rsidRPr="00A73373">
        <w:rPr>
          <w:rFonts w:ascii="Times New Roman" w:eastAsia="Times New Roman" w:hAnsi="Times New Roman" w:cs="Times New Roman"/>
          <w:b/>
          <w:color w:val="000000"/>
          <w:sz w:val="20"/>
          <w:szCs w:val="20"/>
        </w:rPr>
        <w:t>) (APR 2015</w:t>
      </w:r>
      <w:proofErr w:type="gramStart"/>
      <w:r w:rsidRPr="00A73373">
        <w:rPr>
          <w:rFonts w:ascii="Times New Roman" w:eastAsia="Times New Roman" w:hAnsi="Times New Roman" w:cs="Times New Roman"/>
          <w:b/>
          <w:color w:val="000000"/>
          <w:sz w:val="20"/>
          <w:szCs w:val="20"/>
        </w:rPr>
        <w:t>)</w:t>
      </w:r>
      <w:proofErr w:type="gramEnd"/>
      <w:r w:rsidRPr="00A73373">
        <w:rPr>
          <w:rFonts w:ascii="Times New Roman" w:eastAsia="Times New Roman" w:hAnsi="Times New Roman" w:cs="Times New Roman"/>
          <w:b/>
          <w:color w:val="000000"/>
          <w:sz w:val="20"/>
          <w:szCs w:val="20"/>
        </w:rPr>
        <w:br/>
      </w:r>
      <w:r w:rsidRPr="00A73373">
        <w:rPr>
          <w:rFonts w:ascii="Times New Roman" w:eastAsia="Times New Roman" w:hAnsi="Times New Roman" w:cs="Times New Roman"/>
          <w:color w:val="000000"/>
          <w:sz w:val="20"/>
          <w:szCs w:val="20"/>
        </w:rPr>
        <w:t>Calibration System Requirements.  The calibration of measuring and testing equipment shall, as a minimum, adhere to the requirements of ANSI/</w:t>
      </w:r>
      <w:proofErr w:type="spellStart"/>
      <w:r w:rsidRPr="00A73373">
        <w:rPr>
          <w:rFonts w:ascii="Times New Roman" w:eastAsia="Times New Roman" w:hAnsi="Times New Roman" w:cs="Times New Roman"/>
          <w:color w:val="000000"/>
          <w:sz w:val="20"/>
          <w:szCs w:val="20"/>
        </w:rPr>
        <w:t>NCSL</w:t>
      </w:r>
      <w:proofErr w:type="spellEnd"/>
      <w:r w:rsidRPr="00A73373">
        <w:rPr>
          <w:rFonts w:ascii="Times New Roman" w:eastAsia="Times New Roman" w:hAnsi="Times New Roman" w:cs="Times New Roman"/>
          <w:color w:val="000000"/>
          <w:sz w:val="20"/>
          <w:szCs w:val="20"/>
        </w:rPr>
        <w:t xml:space="preserve"> Z540.3-2006.</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A73373">
        <w:rPr>
          <w:rFonts w:ascii="Times New Roman" w:eastAsia="Times New Roman" w:hAnsi="Times New Roman" w:cs="Times New Roman"/>
          <w:b/>
          <w:color w:val="000000"/>
          <w:sz w:val="20"/>
          <w:szCs w:val="20"/>
        </w:rPr>
        <w:t>QUALITY IN SOFTWARE DEVELOPMENT AND PRODUCTION (</w:t>
      </w:r>
      <w:proofErr w:type="spellStart"/>
      <w:r w:rsidRPr="00A73373">
        <w:rPr>
          <w:rFonts w:ascii="Times New Roman" w:eastAsia="Times New Roman" w:hAnsi="Times New Roman" w:cs="Times New Roman"/>
          <w:b/>
          <w:color w:val="000000"/>
          <w:sz w:val="20"/>
          <w:szCs w:val="20"/>
        </w:rPr>
        <w:t>NAVSEA</w:t>
      </w:r>
      <w:proofErr w:type="spellEnd"/>
      <w:r w:rsidRPr="00A73373">
        <w:rPr>
          <w:rFonts w:ascii="Times New Roman" w:eastAsia="Times New Roman" w:hAnsi="Times New Roman" w:cs="Times New Roman"/>
          <w:b/>
          <w:color w:val="000000"/>
          <w:sz w:val="20"/>
          <w:szCs w:val="20"/>
        </w:rPr>
        <w:t>) (MAY 1995</w:t>
      </w:r>
      <w:proofErr w:type="gramStart"/>
      <w:r w:rsidRPr="00A73373">
        <w:rPr>
          <w:rFonts w:ascii="Times New Roman" w:eastAsia="Times New Roman" w:hAnsi="Times New Roman" w:cs="Times New Roman"/>
          <w:b/>
          <w:color w:val="000000"/>
          <w:sz w:val="20"/>
          <w:szCs w:val="20"/>
        </w:rPr>
        <w:t>)</w:t>
      </w:r>
      <w:proofErr w:type="gramEnd"/>
      <w:r w:rsidRPr="00A73373">
        <w:rPr>
          <w:rFonts w:ascii="Times New Roman" w:eastAsia="Times New Roman" w:hAnsi="Times New Roman" w:cs="Times New Roman"/>
          <w:b/>
          <w:color w:val="000000"/>
          <w:sz w:val="20"/>
          <w:szCs w:val="20"/>
        </w:rPr>
        <w:br/>
      </w:r>
      <w:r w:rsidRPr="00A73373">
        <w:rPr>
          <w:rFonts w:ascii="Times New Roman" w:eastAsia="Times New Roman" w:hAnsi="Times New Roman" w:cs="Times New Roman"/>
          <w:color w:val="000000"/>
          <w:sz w:val="20"/>
          <w:szCs w:val="20"/>
        </w:rPr>
        <w:t>Quality in Software Development and Production:  The contractor's software quality program shall be an integral part of the overall Quality Assurance Program.  Software quality program controls shall be applicable to all project software that is developed, maintained, or modified within the following categories:</w:t>
      </w:r>
      <w:r w:rsidRPr="00A73373">
        <w:rPr>
          <w:rFonts w:ascii="Times New Roman" w:eastAsia="Times New Roman" w:hAnsi="Times New Roman" w:cs="Times New Roman"/>
          <w:color w:val="000000"/>
          <w:sz w:val="20"/>
          <w:szCs w:val="20"/>
        </w:rPr>
        <w:br/>
        <w:t xml:space="preserve"> (a) All deliverable software</w:t>
      </w:r>
      <w:r w:rsidRPr="00A73373">
        <w:rPr>
          <w:rFonts w:ascii="Times New Roman" w:eastAsia="Times New Roman" w:hAnsi="Times New Roman" w:cs="Times New Roman"/>
          <w:color w:val="000000"/>
          <w:sz w:val="20"/>
          <w:szCs w:val="20"/>
        </w:rPr>
        <w:br/>
        <w:t xml:space="preserve"> (b) All deliverable software that is included as part of deliverable hardware or firmware.</w:t>
      </w:r>
      <w:r w:rsidRPr="00A73373">
        <w:rPr>
          <w:rFonts w:ascii="Times New Roman" w:eastAsia="Times New Roman" w:hAnsi="Times New Roman" w:cs="Times New Roman"/>
          <w:color w:val="000000"/>
          <w:sz w:val="20"/>
          <w:szCs w:val="20"/>
        </w:rPr>
        <w:br/>
        <w:t xml:space="preserve"> (c) Non deliverable software (commercially available or user-developed) used for development, fabrication, testing, or acceptance of deliverable software or hardware (includes automated fabrication, test, and inspection/acceptance equipment software and software design, test, and inspection tools).</w:t>
      </w:r>
      <w:r w:rsidRPr="00A73373">
        <w:rPr>
          <w:rFonts w:ascii="Times New Roman" w:eastAsia="Times New Roman" w:hAnsi="Times New Roman" w:cs="Times New Roman"/>
          <w:color w:val="000000"/>
          <w:sz w:val="20"/>
          <w:szCs w:val="20"/>
        </w:rPr>
        <w:br/>
        <w:t xml:space="preserve"> (d) Commercially available, reusable, or Government software designated as part of a deliverable item.</w:t>
      </w:r>
    </w:p>
    <w:p w:rsidR="00A73373" w:rsidRDefault="005902DC" w:rsidP="00A73373">
      <w:pPr>
        <w:spacing w:after="0" w:line="240" w:lineRule="auto"/>
        <w:rPr>
          <w:rFonts w:ascii="Times New Roman" w:eastAsia="Times New Roman" w:hAnsi="Times New Roman" w:cs="Times New Roman"/>
          <w:color w:val="000000"/>
          <w:sz w:val="20"/>
          <w:szCs w:val="20"/>
        </w:rPr>
      </w:pPr>
      <w:r w:rsidRPr="00A73373">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contractor</w:t>
      </w:r>
      <w:proofErr w:type="gramEnd"/>
      <w:r>
        <w:rPr>
          <w:rFonts w:ascii="Times New Roman" w:eastAsia="Times New Roman" w:hAnsi="Times New Roman" w:cs="Times New Roman"/>
          <w:color w:val="000000"/>
          <w:sz w:val="20"/>
          <w:szCs w:val="20"/>
        </w:rPr>
        <w:t xml:space="preserve">" means “subcontractor”; “Government” means “Government or </w:t>
      </w:r>
      <w:r w:rsidRPr="005902DC">
        <w:rPr>
          <w:rFonts w:ascii="Times New Roman" w:eastAsia="Times New Roman" w:hAnsi="Times New Roman" w:cs="Times New Roman"/>
          <w:color w:val="000000"/>
          <w:sz w:val="20"/>
          <w:szCs w:val="20"/>
        </w:rPr>
        <w:t>Lockheed Martin</w:t>
      </w:r>
      <w:r>
        <w:rPr>
          <w:rFonts w:ascii="Times New Roman" w:eastAsia="Times New Roman" w:hAnsi="Times New Roman" w:cs="Times New Roman"/>
          <w:color w:val="000000"/>
          <w:sz w:val="20"/>
          <w:szCs w:val="20"/>
        </w:rPr>
        <w:t>”</w:t>
      </w:r>
    </w:p>
    <w:p w:rsidR="005902DC" w:rsidRPr="005902DC" w:rsidRDefault="005902DC" w:rsidP="00A73373">
      <w:pPr>
        <w:spacing w:after="0" w:line="240" w:lineRule="auto"/>
        <w:rPr>
          <w:rFonts w:ascii="Times New Roman" w:eastAsia="Times New Roman" w:hAnsi="Times New Roman" w:cs="Times New Roman"/>
          <w:color w:val="000000"/>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b/>
          <w:sz w:val="20"/>
          <w:szCs w:val="20"/>
        </w:rPr>
      </w:pPr>
      <w:r w:rsidRPr="005902DC">
        <w:rPr>
          <w:rFonts w:ascii="Times New Roman" w:hAnsi="Times New Roman" w:cs="Times New Roman"/>
          <w:b/>
          <w:sz w:val="20"/>
          <w:szCs w:val="20"/>
        </w:rPr>
        <w:t xml:space="preserve">LEVEL OF EFFORT – ALTERNATE I (MAY 2010) </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 xml:space="preserve">(a) The Subcontractor agrees to provide the total level of effort specified in the next sentence in performance of the work described in the SOW of this contract. The total level of effort for the performance of this contract shall be approximately </w:t>
      </w:r>
      <w:r w:rsidRPr="005902DC">
        <w:rPr>
          <w:rFonts w:ascii="Times New Roman" w:hAnsi="Times New Roman" w:cs="Times New Roman"/>
          <w:b/>
          <w:sz w:val="20"/>
          <w:szCs w:val="20"/>
          <w:u w:val="single"/>
        </w:rPr>
        <w:t>(enter # of hours)</w:t>
      </w:r>
      <w:r w:rsidRPr="005902DC">
        <w:rPr>
          <w:rFonts w:ascii="Times New Roman" w:hAnsi="Times New Roman" w:cs="Times New Roman"/>
          <w:sz w:val="20"/>
          <w:szCs w:val="20"/>
        </w:rPr>
        <w:t xml:space="preserve"> total man-hours of direct work.</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 xml:space="preserve">(b) Of the total man-hours of direct labor set forth above, it is estimated that </w:t>
      </w:r>
      <w:r w:rsidRPr="005902DC">
        <w:rPr>
          <w:rFonts w:ascii="Times New Roman" w:hAnsi="Times New Roman" w:cs="Times New Roman"/>
          <w:b/>
          <w:sz w:val="20"/>
          <w:szCs w:val="20"/>
          <w:u w:val="single"/>
        </w:rPr>
        <w:t>(enter # of hours)</w:t>
      </w:r>
      <w:r w:rsidRPr="005902DC">
        <w:rPr>
          <w:rFonts w:ascii="Times New Roman" w:hAnsi="Times New Roman" w:cs="Times New Roman"/>
          <w:sz w:val="20"/>
          <w:szCs w:val="20"/>
        </w:rPr>
        <w:t xml:space="preserve"> man-hours are uncompensated effort. Uncompensated effort is defined as hours provided by personnel in excess of 40 hours per week without additional compensation for such excess work. All other effort is defined as compensated effort. If no effort is indicated in the first sentence of this paragraph, uncompensated effort performed by the Subcontractor shall not be counted in fulfillment of the level of effort obligations under this contract.</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(c) Effort performed in fulfilling the total level of effort obligations specified above shall only include effort performed in direct support of this contract and shall not include time and effort expended on such things as (local travel to and from an employee's usual work location), uncompensated effort while on travel status, truncated lunch periods, work (actual or inferred) at an employee's residence or other non-work locations (except as provided in paragraph (i) below), or other time and effort which does not have a specific and direct contribution to the tasks described in the SOW.</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lastRenderedPageBreak/>
        <w:t xml:space="preserve">(d) The level of effort for this contract shall be expended at an average rate of approximately </w:t>
      </w:r>
      <w:r w:rsidRPr="005902DC">
        <w:rPr>
          <w:rFonts w:ascii="Times New Roman" w:hAnsi="Times New Roman" w:cs="Times New Roman"/>
          <w:b/>
          <w:sz w:val="20"/>
          <w:szCs w:val="20"/>
          <w:u w:val="single"/>
        </w:rPr>
        <w:t>(enter # of hours)</w:t>
      </w:r>
      <w:r w:rsidRPr="005902DC">
        <w:rPr>
          <w:rFonts w:ascii="Times New Roman" w:hAnsi="Times New Roman" w:cs="Times New Roman"/>
          <w:sz w:val="20"/>
          <w:szCs w:val="20"/>
        </w:rPr>
        <w:t xml:space="preserve"> hours per week. It is understood and agreed that the rate of man-hours per month may fluctuate in pursuit of </w:t>
      </w:r>
      <w:proofErr w:type="spellStart"/>
      <w:r w:rsidRPr="005902DC">
        <w:rPr>
          <w:rFonts w:ascii="Times New Roman" w:hAnsi="Times New Roman" w:cs="Times New Roman"/>
          <w:sz w:val="20"/>
          <w:szCs w:val="20"/>
        </w:rPr>
        <w:t>thetechnical</w:t>
      </w:r>
      <w:proofErr w:type="spellEnd"/>
      <w:r w:rsidRPr="005902DC">
        <w:rPr>
          <w:rFonts w:ascii="Times New Roman" w:hAnsi="Times New Roman" w:cs="Times New Roman"/>
          <w:sz w:val="20"/>
          <w:szCs w:val="20"/>
        </w:rPr>
        <w:t xml:space="preserve"> objective, provided </w:t>
      </w:r>
      <w:r w:rsidRPr="005902DC">
        <w:rPr>
          <w:rFonts w:ascii="Times New Roman" w:hAnsi="Times New Roman" w:cs="Times New Roman"/>
          <w:b/>
          <w:sz w:val="20"/>
          <w:szCs w:val="20"/>
        </w:rPr>
        <w:t xml:space="preserve">N00024-16-C-5103 </w:t>
      </w:r>
      <w:r w:rsidRPr="005902DC">
        <w:rPr>
          <w:rFonts w:ascii="Times New Roman" w:hAnsi="Times New Roman" w:cs="Times New Roman"/>
          <w:sz w:val="20"/>
          <w:szCs w:val="20"/>
        </w:rPr>
        <w:t>such fluctuation does not result in the use of the total man-hours of effort prior to the expiration of the term hereof, except as provided in the following paragraph.</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(e) If, during the term hereof, the Subcontractor finds it necessary to accelerate the expenditure of direct labor to such an extent that the total man-hours of effort specified above would be used prior to the expiration of the term, the Subcontractor shall notify the Buyer in writing setting forth the acceleration required, the probable benefits which would result, and an offer to undertake the acceleration at no increase in the estimated cost or fee together with an offer, setting forth a proposed level of effort, cost breakdown, and proposed fee, for continuation of the work until expiration of the term hereof. The offer shall provide that the work proposed will be subject to the terms and conditions of this contract and any additions or changes required by then current law, regulations, or directives, and that the offer, with a written notice of acceptance by the Contracting Officer, shall constitute a binding contract. The Subcontractor shall not accelerate any effort until receipt of such written approval by the Buyer. Any agreement to accelerate will be mutually agreed to by the Buyer and Subcontractor and formalized by subcontract modification.</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(f) If, mutually agreed to by the Subcontractor, the Buyer may, by written order, direct the Subcontractor to accelerate the expenditure of direct labor such that the total man-hours of effort specified in paragraph (a) above would be used prior to the expiration of the term. This order shall specify the acceleration required and the resulting revised term. The Subcontractor shall acknowledge this order within five days of receipt.</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(g) The Subcontractor shall indicate on each invoice the total level of effort claimed during the period covered by the invoice, separately identifying compensated effort and uncompensated effort, if any.</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(h) Within 45 days after completion of the work under each separately identified period of performance hereunder,</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 xml:space="preserve">the Subcontractor shall submit the following information in writing to the Buyer or Government if requested :(1) Submit to Lockheed Martin the total number of man-hours of direct labor expended during the applicable period; </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 xml:space="preserve">(2) Submit to the Government if requested a breakdown of this total showing the number of man-hours expended in each direct labor classification and associated direct and indirect costs; </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 xml:space="preserve">(3) Submit to the Government if requested a breakdown of other costs incurred; and </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 xml:space="preserve">(4) Submit to Lockheed Martin the Subcontractor's estimate of the total allowable cost incurred under the contract for the period. Within 45 days after completion of the work under the contract, the Subcontractor shall submit, in addition, in the case of a cost underrun; </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 xml:space="preserve">(5) Submit to Lockheed Martin the amount by which the estimated cost of this contract may be reduced to recover excess funds. </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(i) Unless the Buyer determines that alternative worksite arrangements are detrimental to contract performance, the Subcontractor may perform up to 10% of the hours at an alternative worksite, provided the Subcontractor has a company-approved alternative worksite plan. The primary worksite is the traditional “main office” worksite. An alternative worksite means an employee’s residence or a telecommuting center. A telecommuting center is a geographically convenient office setting as an alternative to an employee’s main office. The Government reserves the right to review the Subcontractor’s alternative worksite plan. In the event performance becomes unacceptable, the Subcontractor will be prohibited from counting the hours performed at the alternative worksite in fulfilling the total level of effort obligations of the contract. Regardless of work location, all contract terms and conditions, including security requirements and labor laws, remain in effect. The Government shall not incur any additional cost nor provide additional equipment for contract performance as a result of the Subcontractor’s election to implement an alternative worksite plan.</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(j) Notwithstanding any of the provisions in the above paragraphs and subject to the LIMITATION OF FUNDS or</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r w:rsidRPr="005902DC">
        <w:rPr>
          <w:rFonts w:ascii="Times New Roman" w:hAnsi="Times New Roman" w:cs="Times New Roman"/>
          <w:sz w:val="20"/>
          <w:szCs w:val="20"/>
        </w:rPr>
        <w:t>LIMITATION OF COST clauses, as applicable, the period of performance may be extended and the estimated cost</w:t>
      </w:r>
    </w:p>
    <w:p w:rsidR="00A73373" w:rsidRPr="005902DC" w:rsidRDefault="00A73373" w:rsidP="00A73373">
      <w:pPr>
        <w:autoSpaceDE w:val="0"/>
        <w:autoSpaceDN w:val="0"/>
        <w:adjustRightInd w:val="0"/>
        <w:spacing w:after="0" w:line="240" w:lineRule="auto"/>
        <w:rPr>
          <w:rFonts w:ascii="Times New Roman" w:hAnsi="Times New Roman" w:cs="Times New Roman"/>
          <w:sz w:val="20"/>
          <w:szCs w:val="20"/>
        </w:rPr>
      </w:pPr>
      <w:proofErr w:type="gramStart"/>
      <w:r w:rsidRPr="005902DC">
        <w:rPr>
          <w:rFonts w:ascii="Times New Roman" w:hAnsi="Times New Roman" w:cs="Times New Roman"/>
          <w:sz w:val="20"/>
          <w:szCs w:val="20"/>
        </w:rPr>
        <w:t>may</w:t>
      </w:r>
      <w:proofErr w:type="gramEnd"/>
      <w:r w:rsidRPr="005902DC">
        <w:rPr>
          <w:rFonts w:ascii="Times New Roman" w:hAnsi="Times New Roman" w:cs="Times New Roman"/>
          <w:sz w:val="20"/>
          <w:szCs w:val="20"/>
        </w:rPr>
        <w:t xml:space="preserve"> be increased in order to permit the Subcontractor to provide all of the man-hours listed in paragraph (a) above. The Subcontractor shall continue to be paid fee for each man-hour performed in accordance with the terms of the contract.</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p>
    <w:p w:rsidR="00A73373" w:rsidRPr="005902DC" w:rsidRDefault="00A73373" w:rsidP="00A73373">
      <w:pPr>
        <w:spacing w:after="0" w:line="240" w:lineRule="auto"/>
        <w:rPr>
          <w:rFonts w:ascii="Times New Roman" w:eastAsia="Times New Roman" w:hAnsi="Times New Roman" w:cs="Times New Roman"/>
          <w:b/>
          <w:color w:val="000000"/>
          <w:sz w:val="20"/>
          <w:szCs w:val="20"/>
        </w:rPr>
      </w:pPr>
      <w:r w:rsidRPr="005902DC">
        <w:rPr>
          <w:rFonts w:ascii="Times New Roman" w:eastAsia="Times New Roman" w:hAnsi="Times New Roman" w:cs="Times New Roman"/>
          <w:b/>
          <w:color w:val="000000"/>
          <w:sz w:val="20"/>
          <w:szCs w:val="20"/>
        </w:rPr>
        <w:t xml:space="preserve">HQ B-2-0020 TRAVEL COSTS – ALTERNATE </w:t>
      </w:r>
      <w:proofErr w:type="gramStart"/>
      <w:r w:rsidRPr="005902DC">
        <w:rPr>
          <w:rFonts w:ascii="Times New Roman" w:eastAsia="Times New Roman" w:hAnsi="Times New Roman" w:cs="Times New Roman"/>
          <w:b/>
          <w:color w:val="000000"/>
          <w:sz w:val="20"/>
          <w:szCs w:val="20"/>
        </w:rPr>
        <w:t>I</w:t>
      </w:r>
      <w:proofErr w:type="gramEnd"/>
      <w:r w:rsidRPr="005902DC">
        <w:rPr>
          <w:rFonts w:ascii="Times New Roman" w:eastAsia="Times New Roman" w:hAnsi="Times New Roman" w:cs="Times New Roman"/>
          <w:b/>
          <w:color w:val="000000"/>
          <w:sz w:val="20"/>
          <w:szCs w:val="20"/>
        </w:rPr>
        <w:t xml:space="preserve"> (</w:t>
      </w:r>
      <w:proofErr w:type="spellStart"/>
      <w:r w:rsidRPr="005902DC">
        <w:rPr>
          <w:rFonts w:ascii="Times New Roman" w:eastAsia="Times New Roman" w:hAnsi="Times New Roman" w:cs="Times New Roman"/>
          <w:b/>
          <w:color w:val="000000"/>
          <w:sz w:val="20"/>
          <w:szCs w:val="20"/>
        </w:rPr>
        <w:t>NAVSEA</w:t>
      </w:r>
      <w:proofErr w:type="spellEnd"/>
      <w:r w:rsidRPr="005902DC">
        <w:rPr>
          <w:rFonts w:ascii="Times New Roman" w:eastAsia="Times New Roman" w:hAnsi="Times New Roman" w:cs="Times New Roman"/>
          <w:b/>
          <w:color w:val="000000"/>
          <w:sz w:val="20"/>
          <w:szCs w:val="20"/>
        </w:rPr>
        <w:t>) (APR 2015)</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5902DC">
        <w:rPr>
          <w:rFonts w:ascii="Times New Roman" w:eastAsia="Times New Roman" w:hAnsi="Times New Roman" w:cs="Times New Roman"/>
          <w:color w:val="000000"/>
          <w:sz w:val="20"/>
          <w:szCs w:val="20"/>
        </w:rPr>
        <w:lastRenderedPageBreak/>
        <w:t xml:space="preserve">(a)  Except as otherwise provided herein, the Contractor shall be reimbursed for its actual travel costs in accordance with FAR 31.205-46.  The costs to be reimbursed shall be those costs determined to be allowable, allocable and reasonable by the Procuring Contracting Officer, Administrative Contracting Officer or their duly authorized representative, as advised by </w:t>
      </w:r>
      <w:proofErr w:type="spellStart"/>
      <w:r w:rsidRPr="005902DC">
        <w:rPr>
          <w:rFonts w:ascii="Times New Roman" w:eastAsia="Times New Roman" w:hAnsi="Times New Roman" w:cs="Times New Roman"/>
          <w:color w:val="000000"/>
          <w:sz w:val="20"/>
          <w:szCs w:val="20"/>
        </w:rPr>
        <w:t>DCAA</w:t>
      </w:r>
      <w:proofErr w:type="spellEnd"/>
      <w:r w:rsidRPr="005902DC">
        <w:rPr>
          <w:rFonts w:ascii="Times New Roman" w:eastAsia="Times New Roman" w:hAnsi="Times New Roman" w:cs="Times New Roman"/>
          <w:color w:val="000000"/>
          <w:sz w:val="20"/>
          <w:szCs w:val="20"/>
        </w:rPr>
        <w:t>.</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5902DC">
        <w:rPr>
          <w:rFonts w:ascii="Times New Roman" w:eastAsia="Times New Roman" w:hAnsi="Times New Roman" w:cs="Times New Roman"/>
          <w:color w:val="000000"/>
          <w:sz w:val="20"/>
          <w:szCs w:val="20"/>
        </w:rPr>
        <w:t>(b)  Reimbursable travel costs include only that travel performed from the Contractor's facility to the worksite, in and around the worksite, and from the worksite to the Contractor's facility.</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5902DC">
        <w:rPr>
          <w:rFonts w:ascii="Times New Roman" w:eastAsia="Times New Roman" w:hAnsi="Times New Roman" w:cs="Times New Roman"/>
          <w:color w:val="000000"/>
          <w:sz w:val="20"/>
          <w:szCs w:val="20"/>
        </w:rPr>
        <w:t>(c)  Relocation costs and travel costs incidental to relocation are allowable to the extent provided in FAR 31.205-35; however, Contracting Officer approval shall be required prior to incurring relocation expenses and travel costs incidental to relocation.</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5902DC">
        <w:rPr>
          <w:rFonts w:ascii="Times New Roman" w:eastAsia="Times New Roman" w:hAnsi="Times New Roman" w:cs="Times New Roman"/>
          <w:color w:val="000000"/>
          <w:sz w:val="20"/>
          <w:szCs w:val="20"/>
        </w:rPr>
        <w:t>(d)  The Contractor shall not be reimbursed for the following daily local travel costs:</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5902DC">
        <w:rPr>
          <w:rFonts w:ascii="Times New Roman" w:eastAsia="Times New Roman" w:hAnsi="Times New Roman" w:cs="Times New Roman"/>
          <w:color w:val="000000"/>
          <w:sz w:val="20"/>
          <w:szCs w:val="20"/>
        </w:rPr>
        <w:t xml:space="preserve">   (</w:t>
      </w:r>
      <w:proofErr w:type="gramStart"/>
      <w:r w:rsidRPr="005902DC">
        <w:rPr>
          <w:rFonts w:ascii="Times New Roman" w:eastAsia="Times New Roman" w:hAnsi="Times New Roman" w:cs="Times New Roman"/>
          <w:color w:val="000000"/>
          <w:sz w:val="20"/>
          <w:szCs w:val="20"/>
        </w:rPr>
        <w:t>i</w:t>
      </w:r>
      <w:proofErr w:type="gramEnd"/>
      <w:r w:rsidRPr="005902DC">
        <w:rPr>
          <w:rFonts w:ascii="Times New Roman" w:eastAsia="Times New Roman" w:hAnsi="Times New Roman" w:cs="Times New Roman"/>
          <w:color w:val="000000"/>
          <w:sz w:val="20"/>
          <w:szCs w:val="20"/>
        </w:rPr>
        <w:t>)  travel at U.S. Military Installations where Government transportation is available,</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5902DC">
        <w:rPr>
          <w:rFonts w:ascii="Times New Roman" w:eastAsia="Times New Roman" w:hAnsi="Times New Roman" w:cs="Times New Roman"/>
          <w:color w:val="000000"/>
          <w:sz w:val="20"/>
          <w:szCs w:val="20"/>
        </w:rPr>
        <w:t xml:space="preserve">  (ii)  </w:t>
      </w:r>
      <w:proofErr w:type="gramStart"/>
      <w:r w:rsidRPr="005902DC">
        <w:rPr>
          <w:rFonts w:ascii="Times New Roman" w:eastAsia="Times New Roman" w:hAnsi="Times New Roman" w:cs="Times New Roman"/>
          <w:color w:val="000000"/>
          <w:sz w:val="20"/>
          <w:szCs w:val="20"/>
        </w:rPr>
        <w:t>travel</w:t>
      </w:r>
      <w:proofErr w:type="gramEnd"/>
      <w:r w:rsidRPr="005902DC">
        <w:rPr>
          <w:rFonts w:ascii="Times New Roman" w:eastAsia="Times New Roman" w:hAnsi="Times New Roman" w:cs="Times New Roman"/>
          <w:color w:val="000000"/>
          <w:sz w:val="20"/>
          <w:szCs w:val="20"/>
        </w:rPr>
        <w:t xml:space="preserve"> performed for personal convenience/errands, including commuting to and from work, and </w:t>
      </w:r>
    </w:p>
    <w:p w:rsidR="00A73373" w:rsidRPr="005902DC" w:rsidRDefault="00A73373" w:rsidP="00A73373">
      <w:pPr>
        <w:spacing w:after="0" w:line="240" w:lineRule="auto"/>
        <w:rPr>
          <w:rFonts w:ascii="Times New Roman" w:eastAsia="Times New Roman" w:hAnsi="Times New Roman" w:cs="Times New Roman"/>
          <w:color w:val="000000"/>
          <w:sz w:val="20"/>
          <w:szCs w:val="20"/>
        </w:rPr>
      </w:pPr>
      <w:r w:rsidRPr="005902DC">
        <w:rPr>
          <w:rFonts w:ascii="Times New Roman" w:eastAsia="Times New Roman" w:hAnsi="Times New Roman" w:cs="Times New Roman"/>
          <w:color w:val="000000"/>
          <w:sz w:val="20"/>
          <w:szCs w:val="20"/>
        </w:rPr>
        <w:t xml:space="preserve"> (iii) </w:t>
      </w:r>
      <w:proofErr w:type="gramStart"/>
      <w:r w:rsidRPr="005902DC">
        <w:rPr>
          <w:rFonts w:ascii="Times New Roman" w:eastAsia="Times New Roman" w:hAnsi="Times New Roman" w:cs="Times New Roman"/>
          <w:color w:val="000000"/>
          <w:sz w:val="20"/>
          <w:szCs w:val="20"/>
        </w:rPr>
        <w:t>travel</w:t>
      </w:r>
      <w:proofErr w:type="gramEnd"/>
      <w:r w:rsidRPr="005902DC">
        <w:rPr>
          <w:rFonts w:ascii="Times New Roman" w:eastAsia="Times New Roman" w:hAnsi="Times New Roman" w:cs="Times New Roman"/>
          <w:color w:val="000000"/>
          <w:sz w:val="20"/>
          <w:szCs w:val="20"/>
        </w:rPr>
        <w:t xml:space="preserve"> costs incurred in the replacement of personnel when such replacement is accomplished for the Contractor's or employee's convenience.</w:t>
      </w:r>
    </w:p>
    <w:p w:rsidR="00A87894" w:rsidRPr="005902DC" w:rsidRDefault="00A73373" w:rsidP="00A73373">
      <w:pPr>
        <w:rPr>
          <w:rFonts w:ascii="Times New Roman" w:hAnsi="Times New Roman" w:cs="Times New Roman"/>
          <w:sz w:val="20"/>
          <w:szCs w:val="20"/>
        </w:rPr>
      </w:pPr>
      <w:r w:rsidRPr="005902DC">
        <w:rPr>
          <w:rFonts w:ascii="Times New Roman" w:hAnsi="Times New Roman" w:cs="Times New Roman"/>
          <w:sz w:val="20"/>
          <w:szCs w:val="20"/>
        </w:rPr>
        <w:t>“Contractor” means “Subcontractor”</w:t>
      </w:r>
      <w:r w:rsidR="00A87894">
        <w:rPr>
          <w:rFonts w:ascii="Times New Roman" w:hAnsi="Times New Roman" w:cs="Times New Roman"/>
          <w:sz w:val="20"/>
          <w:szCs w:val="20"/>
        </w:rPr>
        <w:t>; “</w:t>
      </w:r>
      <w:r w:rsidR="00A87894" w:rsidRPr="005902DC">
        <w:rPr>
          <w:rFonts w:ascii="Times New Roman" w:eastAsia="Times New Roman" w:hAnsi="Times New Roman" w:cs="Times New Roman"/>
          <w:color w:val="000000"/>
          <w:sz w:val="20"/>
          <w:szCs w:val="20"/>
        </w:rPr>
        <w:t>Procuring Contracting Officer, Administrative Contracting Officer</w:t>
      </w:r>
      <w:r w:rsidR="00A87894" w:rsidRPr="00A87894">
        <w:rPr>
          <w:rFonts w:ascii="Times New Roman" w:eastAsia="Times New Roman" w:hAnsi="Times New Roman" w:cs="Times New Roman"/>
          <w:color w:val="000000"/>
          <w:sz w:val="20"/>
          <w:szCs w:val="20"/>
        </w:rPr>
        <w:t xml:space="preserve"> </w:t>
      </w:r>
      <w:r w:rsidR="00A87894" w:rsidRPr="005902DC">
        <w:rPr>
          <w:rFonts w:ascii="Times New Roman" w:eastAsia="Times New Roman" w:hAnsi="Times New Roman" w:cs="Times New Roman"/>
          <w:color w:val="000000"/>
          <w:sz w:val="20"/>
          <w:szCs w:val="20"/>
        </w:rPr>
        <w:t xml:space="preserve">or their duly authorized representative, as advised by </w:t>
      </w:r>
      <w:proofErr w:type="spellStart"/>
      <w:r w:rsidR="00A87894" w:rsidRPr="005902DC">
        <w:rPr>
          <w:rFonts w:ascii="Times New Roman" w:eastAsia="Times New Roman" w:hAnsi="Times New Roman" w:cs="Times New Roman"/>
          <w:color w:val="000000"/>
          <w:sz w:val="20"/>
          <w:szCs w:val="20"/>
        </w:rPr>
        <w:t>DCAA</w:t>
      </w:r>
      <w:proofErr w:type="spellEnd"/>
      <w:r w:rsidR="00A87894">
        <w:rPr>
          <w:rFonts w:ascii="Times New Roman" w:eastAsia="Times New Roman" w:hAnsi="Times New Roman" w:cs="Times New Roman"/>
          <w:color w:val="000000"/>
          <w:sz w:val="20"/>
          <w:szCs w:val="20"/>
        </w:rPr>
        <w:t>” means “Lockheed Martin Buyer”</w:t>
      </w:r>
    </w:p>
    <w:p w:rsidR="00A73373" w:rsidRPr="005902DC" w:rsidRDefault="00A73373"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EXPEDITING CONTRACT CLOSEOUT (</w:t>
      </w:r>
      <w:proofErr w:type="spellStart"/>
      <w:r w:rsidRPr="005902DC">
        <w:rPr>
          <w:rFonts w:ascii="Times New Roman" w:hAnsi="Times New Roman" w:cs="Times New Roman"/>
          <w:b/>
          <w:sz w:val="20"/>
          <w:szCs w:val="20"/>
        </w:rPr>
        <w:t>NAVSEA</w:t>
      </w:r>
      <w:proofErr w:type="spellEnd"/>
      <w:r w:rsidRPr="005902DC">
        <w:rPr>
          <w:rFonts w:ascii="Times New Roman" w:hAnsi="Times New Roman" w:cs="Times New Roman"/>
          <w:b/>
          <w:sz w:val="20"/>
          <w:szCs w:val="20"/>
        </w:rPr>
        <w:t>) (DEC 1995)</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(a)  As part of the negotiated fixed price or total estimated amount of this contact, both the Government and the Contractor have agreed to waive any entitlement that otherwise might accrue to either party in any residual dollar amount of $500 or less at the time of final contract closeout.  The term “residual dollar amount” shall include all money that would otherwise be owed to either party at the end of the contract, except that, amounts connected in any way with taxation, allegations of fraud and/or antitrust violations shall be excluded.  For purposes of determining residual dollar amounts, offsets of money owed by one party against money that would otherwise be paid by that party may be considered to the extent permitted by law. </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(b)  This agreement to waive entitlement to residual dollar amounts has been considered by both parties.  It is agreed that the administrative costs for either party associated with collecting such small dollar amounts could exceed the amount to be recovered."</w:t>
      </w:r>
      <w:r w:rsidRPr="005902DC">
        <w:rPr>
          <w:rFonts w:ascii="Times New Roman" w:hAnsi="Times New Roman" w:cs="Times New Roman"/>
          <w:sz w:val="20"/>
          <w:szCs w:val="20"/>
        </w:rPr>
        <w:tab/>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"Government" means "Lockheed Martin", “Contractor” means “Subcontractor”</w:t>
      </w:r>
    </w:p>
    <w:p w:rsidR="00A73373" w:rsidRPr="005902DC" w:rsidRDefault="00A73373" w:rsidP="005902DC">
      <w:pPr>
        <w:spacing w:after="0"/>
        <w:rPr>
          <w:rFonts w:ascii="Times New Roman" w:hAnsi="Times New Roman" w:cs="Times New Roman"/>
          <w:sz w:val="20"/>
          <w:szCs w:val="20"/>
        </w:rPr>
      </w:pPr>
    </w:p>
    <w:p w:rsidR="00A73373" w:rsidRPr="005902DC" w:rsidRDefault="00A73373"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HQ C-2-0002 ACCESS TO PROPRIETARY DATA OR COMPUTER SOFTWARE (</w:t>
      </w:r>
      <w:proofErr w:type="spellStart"/>
      <w:r w:rsidRPr="005902DC">
        <w:rPr>
          <w:rFonts w:ascii="Times New Roman" w:hAnsi="Times New Roman" w:cs="Times New Roman"/>
          <w:b/>
          <w:sz w:val="20"/>
          <w:szCs w:val="20"/>
        </w:rPr>
        <w:t>NAVSEA</w:t>
      </w:r>
      <w:proofErr w:type="spellEnd"/>
      <w:r w:rsidRPr="005902DC">
        <w:rPr>
          <w:rFonts w:ascii="Times New Roman" w:hAnsi="Times New Roman" w:cs="Times New Roman"/>
          <w:b/>
          <w:sz w:val="20"/>
          <w:szCs w:val="20"/>
        </w:rPr>
        <w:t xml:space="preserve">) (JUN 1994) </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(a)  Performance under this contract may require that the Contractor have access to technical data, computer software, or other sensitive data of another party who asserts that such data or software is proprietary.  If access to such data or software is required or to be provided, the Contractor shall enter into a written agreement with such party prior to gaining access to such data or software.  The agreement shall address, at a minimum, (1) access to, and use of, the proprietary data or software exclusively for the purposes of performance of the work required by this contract, and (2) safeguards to protect such data or software from unauthorized use or disclosure for so long as the data or software remains proprietary.  In addition, the agreement shall not impose any limitation upon the Government or its employees with respect to such data or software.  A copy of the executed agreement shall be provided to the Contracting Officer.  The Government may unilaterally modify the contract to list those third parties with which the Contractor has agreement(s).</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(b)  The Contractor agrees to: (1) indoctrinate its personnel who will have access to the data or software as to the restrictions under which access is granted; (2) not disclose the data or software to another party or other Contractor personnel except as authorized by the Contracting Officer; (3) not engage in any other action, venture, or employment wherein this information will be used, other than under this contract, in any manner inconsistent with the spirit and intent of this requirement; (4) not disclose the data or software to any other party, including, but not limited to, joint </w:t>
      </w:r>
      <w:proofErr w:type="spellStart"/>
      <w:r w:rsidRPr="005902DC">
        <w:rPr>
          <w:rFonts w:ascii="Times New Roman" w:hAnsi="Times New Roman" w:cs="Times New Roman"/>
          <w:sz w:val="20"/>
          <w:szCs w:val="20"/>
        </w:rPr>
        <w:t>venturer</w:t>
      </w:r>
      <w:proofErr w:type="spellEnd"/>
      <w:r w:rsidRPr="005902DC">
        <w:rPr>
          <w:rFonts w:ascii="Times New Roman" w:hAnsi="Times New Roman" w:cs="Times New Roman"/>
          <w:sz w:val="20"/>
          <w:szCs w:val="20"/>
        </w:rPr>
        <w:t xml:space="preserve">, affiliate, successor, or assign of the Contractor; and (5) reproduce the restrictive stamp, marking, or legend on each use of the data or software whether in whole or in part.  </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(c)  The restrictions on use and disclosure of the data and software described above also apply to such information received from the Government through any means to which the Contractor has access in the performance of this contract that contains proprietary or other restrictive markings.  </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(d) The Contractor agrees that it will promptly notify the Contracting Officer of any attempt by an individual, company, or Government representative not directly involved in the effort to be performed under this contract to </w:t>
      </w:r>
      <w:r w:rsidRPr="005902DC">
        <w:rPr>
          <w:rFonts w:ascii="Times New Roman" w:hAnsi="Times New Roman" w:cs="Times New Roman"/>
          <w:sz w:val="20"/>
          <w:szCs w:val="20"/>
        </w:rPr>
        <w:lastRenderedPageBreak/>
        <w:t>gain access to such proprietary information.  Such notification shall include the name and organization of the individual, company, or Government representative seeking access to such information.</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(e)  The Contractor shall include this requirement in subcontracts of any tier which involve access to information covered by paragraph (a), substituting ""subcontractor"" for ""Contractor"" where appropriate.</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(f)  Compliance with this requirement is a material requirement of this contract.</w:t>
      </w:r>
      <w:r w:rsidRPr="005902DC">
        <w:rPr>
          <w:rFonts w:ascii="Times New Roman" w:hAnsi="Times New Roman" w:cs="Times New Roman"/>
          <w:sz w:val="20"/>
          <w:szCs w:val="20"/>
        </w:rPr>
        <w:tab/>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Substitute "subcontractor" for "Contractor" where appropriate</w:t>
      </w:r>
    </w:p>
    <w:p w:rsidR="00A73373" w:rsidRPr="005902DC" w:rsidRDefault="00A73373" w:rsidP="005902DC">
      <w:pPr>
        <w:spacing w:after="0"/>
        <w:rPr>
          <w:rFonts w:ascii="Times New Roman" w:hAnsi="Times New Roman" w:cs="Times New Roman"/>
          <w:sz w:val="20"/>
          <w:szCs w:val="20"/>
        </w:rPr>
      </w:pPr>
    </w:p>
    <w:p w:rsidR="00A73373" w:rsidRPr="005902DC" w:rsidRDefault="00A73373"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EXCLUSION OF MERCURY (</w:t>
      </w:r>
      <w:proofErr w:type="spellStart"/>
      <w:r w:rsidRPr="005902DC">
        <w:rPr>
          <w:rFonts w:ascii="Times New Roman" w:hAnsi="Times New Roman" w:cs="Times New Roman"/>
          <w:b/>
          <w:sz w:val="20"/>
          <w:szCs w:val="20"/>
        </w:rPr>
        <w:t>NAVSEA</w:t>
      </w:r>
      <w:proofErr w:type="spellEnd"/>
      <w:r w:rsidRPr="005902DC">
        <w:rPr>
          <w:rFonts w:ascii="Times New Roman" w:hAnsi="Times New Roman" w:cs="Times New Roman"/>
          <w:b/>
          <w:sz w:val="20"/>
          <w:szCs w:val="20"/>
        </w:rPr>
        <w:t>) (MAY 1998)</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Mercury or mercury containing compounds shall not be intentionally added or come in direct contact with hardware or supplies furnished under this contract. </w:t>
      </w:r>
    </w:p>
    <w:p w:rsidR="00A73373" w:rsidRPr="005902DC" w:rsidRDefault="00A73373" w:rsidP="005902DC">
      <w:pPr>
        <w:spacing w:after="0"/>
        <w:rPr>
          <w:rFonts w:ascii="Times New Roman" w:hAnsi="Times New Roman" w:cs="Times New Roman"/>
          <w:sz w:val="20"/>
          <w:szCs w:val="20"/>
        </w:rPr>
      </w:pPr>
    </w:p>
    <w:p w:rsidR="00A73373" w:rsidRPr="005902DC" w:rsidRDefault="00A73373"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USE OF NAVY SUPPORT CONTRACTORS FOR OFFICIAL CONTRACT FILES (</w:t>
      </w:r>
      <w:proofErr w:type="spellStart"/>
      <w:r w:rsidRPr="005902DC">
        <w:rPr>
          <w:rFonts w:ascii="Times New Roman" w:hAnsi="Times New Roman" w:cs="Times New Roman"/>
          <w:b/>
          <w:sz w:val="20"/>
          <w:szCs w:val="20"/>
        </w:rPr>
        <w:t>NAVSEA</w:t>
      </w:r>
      <w:proofErr w:type="spellEnd"/>
      <w:r w:rsidRPr="005902DC">
        <w:rPr>
          <w:rFonts w:ascii="Times New Roman" w:hAnsi="Times New Roman" w:cs="Times New Roman"/>
          <w:b/>
          <w:sz w:val="20"/>
          <w:szCs w:val="20"/>
        </w:rPr>
        <w:t>) (APR 2004)</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(a)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 xml:space="preserve"> may use a file room management support contractor, hereinafter referred to as ""the support contractor"", to manage its file room, in which all official contract files, including the official file supporting this procurement, are retained.  These official files may contain information that is considered a trade secret, proprietary, business sensitive or otherwise protected pursuant to law or regulation, hereinafter referred to as “protected information”.  File room management services consist of any of the following: secretarial or clerical support; data entry; document reproduction, scanning, imaging, or destruction; operation, management, or maintenance of paper-based or electronic mail rooms, file rooms, or libraries; and supervision in connection with functions listed herein.  </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(b) The cognizant Contracting Officer will ensure that any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 xml:space="preserve"> contract under which these file room management services are acquired will contain a requirement that:</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(1) The support contractor not disclose any information;</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(2) Individual employees are to be instructed by the support contractor regarding the sensitivity of the official contract files;</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(3) The support contractor performing these services be barred from providing any other supplies and/or services, or competing to do so, to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 xml:space="preserve"> for the period of performance of its contract and for an additional three years thereafter unless otherwise provided by law or regulation; and,</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(4) In addition to any other rights the contractor may have, it is a third party beneficiary who has the right of direct action against the support contractor, or any person to whom the support contractor has released or disclosed protected information, for the unauthorized duplication, release, or disclosure of such protected information.</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(c) Execution of this contract by the contractor is considered consent to </w:t>
      </w:r>
      <w:proofErr w:type="spellStart"/>
      <w:r w:rsidRPr="005902DC">
        <w:rPr>
          <w:rFonts w:ascii="Times New Roman" w:hAnsi="Times New Roman" w:cs="Times New Roman"/>
          <w:sz w:val="20"/>
          <w:szCs w:val="20"/>
        </w:rPr>
        <w:t>NAVSEA's</w:t>
      </w:r>
      <w:proofErr w:type="spellEnd"/>
      <w:r w:rsidRPr="005902DC">
        <w:rPr>
          <w:rFonts w:ascii="Times New Roman" w:hAnsi="Times New Roman" w:cs="Times New Roman"/>
          <w:sz w:val="20"/>
          <w:szCs w:val="20"/>
        </w:rPr>
        <w:t xml:space="preserve"> permitting access to any information, irrespective of restrictive markings or the nature of the information submitted, by its file room management support contractor for the limited purpose of executing its file room support contract responsibilities. </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(d)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 xml:space="preserve"> may, without further notice, enter into contracts with other contractors for these services.  Contractors are free to enter into separate non-disclosure agreements with the file room contractor.  (Please contact Director, E Business Division for contractor specifics.)  However, any such agreement will not be considered a prerequisite before information submitted is stored in the file room or otherwise encumber the government.   </w:t>
      </w:r>
    </w:p>
    <w:p w:rsidR="005902DC" w:rsidRPr="005902DC" w:rsidRDefault="005902DC" w:rsidP="005902DC">
      <w:pPr>
        <w:spacing w:after="0"/>
        <w:rPr>
          <w:rFonts w:ascii="Times New Roman" w:hAnsi="Times New Roman" w:cs="Times New Roman"/>
          <w:sz w:val="20"/>
          <w:szCs w:val="20"/>
        </w:rPr>
      </w:pPr>
      <w:r w:rsidRPr="005902DC">
        <w:rPr>
          <w:rFonts w:ascii="Times New Roman" w:hAnsi="Times New Roman" w:cs="Times New Roman"/>
          <w:sz w:val="20"/>
          <w:szCs w:val="20"/>
        </w:rPr>
        <w:t>Substitute "subcontractor" for "Contractor" where appropriate</w:t>
      </w:r>
    </w:p>
    <w:p w:rsidR="00A73373" w:rsidRPr="005902DC" w:rsidRDefault="00A73373" w:rsidP="005902DC">
      <w:pPr>
        <w:spacing w:after="0"/>
        <w:rPr>
          <w:rFonts w:ascii="Times New Roman" w:hAnsi="Times New Roman" w:cs="Times New Roman"/>
          <w:sz w:val="20"/>
          <w:szCs w:val="20"/>
        </w:rPr>
      </w:pPr>
    </w:p>
    <w:p w:rsidR="00A73373" w:rsidRPr="005902DC" w:rsidRDefault="00A73373"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 xml:space="preserve">CONTRACTOR SAFETY AND HEALTH REQUIREMENTS FOR ACCESS TO </w:t>
      </w:r>
      <w:proofErr w:type="spellStart"/>
      <w:r w:rsidRPr="005902DC">
        <w:rPr>
          <w:rFonts w:ascii="Times New Roman" w:hAnsi="Times New Roman" w:cs="Times New Roman"/>
          <w:b/>
          <w:sz w:val="20"/>
          <w:szCs w:val="20"/>
        </w:rPr>
        <w:t>NAVSEA</w:t>
      </w:r>
      <w:proofErr w:type="spellEnd"/>
      <w:r w:rsidRPr="005902DC">
        <w:rPr>
          <w:rFonts w:ascii="Times New Roman" w:hAnsi="Times New Roman" w:cs="Times New Roman"/>
          <w:b/>
          <w:sz w:val="20"/>
          <w:szCs w:val="20"/>
        </w:rPr>
        <w:t>/</w:t>
      </w:r>
      <w:proofErr w:type="spellStart"/>
      <w:r w:rsidRPr="005902DC">
        <w:rPr>
          <w:rFonts w:ascii="Times New Roman" w:hAnsi="Times New Roman" w:cs="Times New Roman"/>
          <w:b/>
          <w:sz w:val="20"/>
          <w:szCs w:val="20"/>
        </w:rPr>
        <w:t>PEO</w:t>
      </w:r>
      <w:proofErr w:type="spellEnd"/>
      <w:r w:rsidRPr="005902DC">
        <w:rPr>
          <w:rFonts w:ascii="Times New Roman" w:hAnsi="Times New Roman" w:cs="Times New Roman"/>
          <w:b/>
          <w:sz w:val="20"/>
          <w:szCs w:val="20"/>
        </w:rPr>
        <w:t xml:space="preserve"> SITE (</w:t>
      </w:r>
      <w:proofErr w:type="spellStart"/>
      <w:r w:rsidRPr="005902DC">
        <w:rPr>
          <w:rFonts w:ascii="Times New Roman" w:hAnsi="Times New Roman" w:cs="Times New Roman"/>
          <w:b/>
          <w:sz w:val="20"/>
          <w:szCs w:val="20"/>
        </w:rPr>
        <w:t>NAVSEA</w:t>
      </w:r>
      <w:proofErr w:type="spellEnd"/>
      <w:r w:rsidRPr="005902DC">
        <w:rPr>
          <w:rFonts w:ascii="Times New Roman" w:hAnsi="Times New Roman" w:cs="Times New Roman"/>
          <w:b/>
          <w:sz w:val="20"/>
          <w:szCs w:val="20"/>
        </w:rPr>
        <w:t>) (MAY 2012)</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(a) Contractor personnel shall comply with all badging and security procedures required to gain access to any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w:t>
      </w:r>
      <w:proofErr w:type="spellStart"/>
      <w:r w:rsidRPr="005902DC">
        <w:rPr>
          <w:rFonts w:ascii="Times New Roman" w:hAnsi="Times New Roman" w:cs="Times New Roman"/>
          <w:sz w:val="20"/>
          <w:szCs w:val="20"/>
        </w:rPr>
        <w:t>PEO</w:t>
      </w:r>
      <w:proofErr w:type="spellEnd"/>
      <w:r w:rsidRPr="005902DC">
        <w:rPr>
          <w:rFonts w:ascii="Times New Roman" w:hAnsi="Times New Roman" w:cs="Times New Roman"/>
          <w:sz w:val="20"/>
          <w:szCs w:val="20"/>
        </w:rPr>
        <w:t xml:space="preserve"> site.  Contact the Contracting Officer’s Representative (</w:t>
      </w:r>
      <w:proofErr w:type="spellStart"/>
      <w:r w:rsidRPr="005902DC">
        <w:rPr>
          <w:rFonts w:ascii="Times New Roman" w:hAnsi="Times New Roman" w:cs="Times New Roman"/>
          <w:sz w:val="20"/>
          <w:szCs w:val="20"/>
        </w:rPr>
        <w:t>COR</w:t>
      </w:r>
      <w:proofErr w:type="spellEnd"/>
      <w:r w:rsidRPr="005902DC">
        <w:rPr>
          <w:rFonts w:ascii="Times New Roman" w:hAnsi="Times New Roman" w:cs="Times New Roman"/>
          <w:sz w:val="20"/>
          <w:szCs w:val="20"/>
        </w:rPr>
        <w:t>) for specific requirements.</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(b)  Contractors are required to adhere to the requirements of 29 CFR 1910, 29 CFR 1926 and applicable state and local requirements while in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w:t>
      </w:r>
      <w:proofErr w:type="spellStart"/>
      <w:r w:rsidRPr="005902DC">
        <w:rPr>
          <w:rFonts w:ascii="Times New Roman" w:hAnsi="Times New Roman" w:cs="Times New Roman"/>
          <w:sz w:val="20"/>
          <w:szCs w:val="20"/>
        </w:rPr>
        <w:t>PEO</w:t>
      </w:r>
      <w:proofErr w:type="spellEnd"/>
      <w:r w:rsidRPr="005902DC">
        <w:rPr>
          <w:rFonts w:ascii="Times New Roman" w:hAnsi="Times New Roman" w:cs="Times New Roman"/>
          <w:sz w:val="20"/>
          <w:szCs w:val="20"/>
        </w:rPr>
        <w:t xml:space="preserve"> government spaces.  Contractors who are injured on site shall notify SEA 04RS, Safety Office, via the COR.</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(c)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w:t>
      </w:r>
      <w:proofErr w:type="spellStart"/>
      <w:r w:rsidRPr="005902DC">
        <w:rPr>
          <w:rFonts w:ascii="Times New Roman" w:hAnsi="Times New Roman" w:cs="Times New Roman"/>
          <w:sz w:val="20"/>
          <w:szCs w:val="20"/>
        </w:rPr>
        <w:t>PEO</w:t>
      </w:r>
      <w:proofErr w:type="spellEnd"/>
      <w:r w:rsidRPr="005902DC">
        <w:rPr>
          <w:rFonts w:ascii="Times New Roman" w:hAnsi="Times New Roman" w:cs="Times New Roman"/>
          <w:sz w:val="20"/>
          <w:szCs w:val="20"/>
        </w:rPr>
        <w:t xml:space="preserve"> site facilities are low to mid-rise buildings with elevators and a contractor operated restaurant facility in building 197.  Utility areas, electrical/phone closets and the roof are generally secured areas with restricted access.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w:t>
      </w:r>
      <w:proofErr w:type="spellStart"/>
      <w:r w:rsidRPr="005902DC">
        <w:rPr>
          <w:rFonts w:ascii="Times New Roman" w:hAnsi="Times New Roman" w:cs="Times New Roman"/>
          <w:sz w:val="20"/>
          <w:szCs w:val="20"/>
        </w:rPr>
        <w:t>PEO</w:t>
      </w:r>
      <w:proofErr w:type="spellEnd"/>
      <w:r w:rsidRPr="005902DC">
        <w:rPr>
          <w:rFonts w:ascii="Times New Roman" w:hAnsi="Times New Roman" w:cs="Times New Roman"/>
          <w:sz w:val="20"/>
          <w:szCs w:val="20"/>
        </w:rPr>
        <w:t xml:space="preserve"> HQ sites generally exhibit low hazards with no personal protection equipment (PPE) requirements.  Hazards are those typically found in an office environment.  Slips, trips and falls on wet/icy surfaces, pest control, and ergonomic concerns are the primary hazards.  It is expected that contractor employees </w:t>
      </w:r>
      <w:r w:rsidRPr="005902DC">
        <w:rPr>
          <w:rFonts w:ascii="Times New Roman" w:hAnsi="Times New Roman" w:cs="Times New Roman"/>
          <w:sz w:val="20"/>
          <w:szCs w:val="20"/>
        </w:rPr>
        <w:lastRenderedPageBreak/>
        <w:t xml:space="preserve">will have received training from their employer on hazards associated with the areas in which they will be working and know what to do in order to protect themselves.  </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(d)  Contractors whose employees perform work within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w:t>
      </w:r>
      <w:proofErr w:type="spellStart"/>
      <w:r w:rsidRPr="005902DC">
        <w:rPr>
          <w:rFonts w:ascii="Times New Roman" w:hAnsi="Times New Roman" w:cs="Times New Roman"/>
          <w:sz w:val="20"/>
          <w:szCs w:val="20"/>
        </w:rPr>
        <w:t>PEO</w:t>
      </w:r>
      <w:proofErr w:type="spellEnd"/>
      <w:r w:rsidRPr="005902DC">
        <w:rPr>
          <w:rFonts w:ascii="Times New Roman" w:hAnsi="Times New Roman" w:cs="Times New Roman"/>
          <w:sz w:val="20"/>
          <w:szCs w:val="20"/>
        </w:rPr>
        <w:t xml:space="preserve"> government spaces in excess of 1000 hours per calendar quarter during a calendar year shall submit the data elements on OSHA Form 300A, Summary of Work Related Injuries and Illnesses, for those employees to SEA 04RS via the Contracting Officer’s Representative by 15 January for the previous calendar year, even if no work related injuries or illnesses occurred.</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 xml:space="preserve">(e)  Any contractor employee exhibiting unsafe behavior may be removed from the </w:t>
      </w:r>
      <w:proofErr w:type="spellStart"/>
      <w:r w:rsidRPr="005902DC">
        <w:rPr>
          <w:rFonts w:ascii="Times New Roman" w:hAnsi="Times New Roman" w:cs="Times New Roman"/>
          <w:sz w:val="20"/>
          <w:szCs w:val="20"/>
        </w:rPr>
        <w:t>NAVSEA</w:t>
      </w:r>
      <w:proofErr w:type="spellEnd"/>
      <w:r w:rsidRPr="005902DC">
        <w:rPr>
          <w:rFonts w:ascii="Times New Roman" w:hAnsi="Times New Roman" w:cs="Times New Roman"/>
          <w:sz w:val="20"/>
          <w:szCs w:val="20"/>
        </w:rPr>
        <w:t>/</w:t>
      </w:r>
      <w:proofErr w:type="spellStart"/>
      <w:r w:rsidRPr="005902DC">
        <w:rPr>
          <w:rFonts w:ascii="Times New Roman" w:hAnsi="Times New Roman" w:cs="Times New Roman"/>
          <w:sz w:val="20"/>
          <w:szCs w:val="20"/>
        </w:rPr>
        <w:t>PEO</w:t>
      </w:r>
      <w:proofErr w:type="spellEnd"/>
      <w:r w:rsidRPr="005902DC">
        <w:rPr>
          <w:rFonts w:ascii="Times New Roman" w:hAnsi="Times New Roman" w:cs="Times New Roman"/>
          <w:sz w:val="20"/>
          <w:szCs w:val="20"/>
        </w:rPr>
        <w:t xml:space="preserve"> site.  Such removal shall not relieve the contractor from meeting its contractual obligations and shall not be considered an excusable delay as defined in FAR 52.249-14.  </w:t>
      </w:r>
    </w:p>
    <w:p w:rsidR="00A73373" w:rsidRPr="005902DC" w:rsidRDefault="00A73373" w:rsidP="005902DC">
      <w:pPr>
        <w:spacing w:after="0"/>
        <w:rPr>
          <w:rFonts w:ascii="Times New Roman" w:hAnsi="Times New Roman" w:cs="Times New Roman"/>
          <w:sz w:val="20"/>
          <w:szCs w:val="20"/>
        </w:rPr>
      </w:pPr>
      <w:r w:rsidRPr="005902DC">
        <w:rPr>
          <w:rFonts w:ascii="Times New Roman" w:hAnsi="Times New Roman" w:cs="Times New Roman"/>
          <w:sz w:val="20"/>
          <w:szCs w:val="20"/>
        </w:rPr>
        <w:t>Substitute "subcontractor" for "Contractor" where appropriate</w:t>
      </w:r>
    </w:p>
    <w:p w:rsidR="001B6678" w:rsidRPr="005902DC" w:rsidRDefault="001B6678" w:rsidP="005902DC">
      <w:pPr>
        <w:spacing w:after="0"/>
        <w:rPr>
          <w:rFonts w:ascii="Times New Roman" w:hAnsi="Times New Roman" w:cs="Times New Roman"/>
          <w:sz w:val="20"/>
          <w:szCs w:val="20"/>
        </w:rPr>
      </w:pPr>
    </w:p>
    <w:p w:rsidR="001B6678" w:rsidRPr="005902DC" w:rsidRDefault="001B6678" w:rsidP="005902DC">
      <w:pPr>
        <w:spacing w:after="0" w:line="240" w:lineRule="auto"/>
        <w:rPr>
          <w:rFonts w:ascii="Times New Roman" w:eastAsia="Times New Roman" w:hAnsi="Times New Roman" w:cs="Times New Roman"/>
          <w:color w:val="000000"/>
          <w:sz w:val="20"/>
          <w:szCs w:val="20"/>
        </w:rPr>
      </w:pPr>
      <w:r w:rsidRPr="001B6678">
        <w:rPr>
          <w:rFonts w:ascii="Times New Roman" w:eastAsia="Times New Roman" w:hAnsi="Times New Roman" w:cs="Times New Roman"/>
          <w:b/>
          <w:color w:val="000000"/>
          <w:sz w:val="20"/>
          <w:szCs w:val="20"/>
        </w:rPr>
        <w:t>5252.227-9113 GOVERNMENT-INDUSTRY DATA EXCHANGE PROGRAM (APR 2015)</w:t>
      </w:r>
      <w:r w:rsidRPr="001B6678">
        <w:rPr>
          <w:rFonts w:ascii="Times New Roman" w:eastAsia="Times New Roman" w:hAnsi="Times New Roman" w:cs="Times New Roman"/>
          <w:color w:val="000000"/>
          <w:sz w:val="20"/>
          <w:szCs w:val="20"/>
        </w:rPr>
        <w:br/>
        <w:t>(a) The Contractor shall participate in the appropriate interchange of the Government-Industry Data Exchange Program (</w:t>
      </w:r>
      <w:proofErr w:type="spellStart"/>
      <w:r w:rsidRPr="001B6678">
        <w:rPr>
          <w:rFonts w:ascii="Times New Roman" w:eastAsia="Times New Roman" w:hAnsi="Times New Roman" w:cs="Times New Roman"/>
          <w:color w:val="000000"/>
          <w:sz w:val="20"/>
          <w:szCs w:val="20"/>
        </w:rPr>
        <w:t>GIDEP</w:t>
      </w:r>
      <w:proofErr w:type="spellEnd"/>
      <w:r w:rsidRPr="001B6678">
        <w:rPr>
          <w:rFonts w:ascii="Times New Roman" w:eastAsia="Times New Roman" w:hAnsi="Times New Roman" w:cs="Times New Roman"/>
          <w:color w:val="000000"/>
          <w:sz w:val="20"/>
          <w:szCs w:val="20"/>
        </w:rPr>
        <w:t xml:space="preserve">) in accordance with </w:t>
      </w:r>
      <w:proofErr w:type="spellStart"/>
      <w:r w:rsidRPr="001B6678">
        <w:rPr>
          <w:rFonts w:ascii="Times New Roman" w:eastAsia="Times New Roman" w:hAnsi="Times New Roman" w:cs="Times New Roman"/>
          <w:color w:val="000000"/>
          <w:sz w:val="20"/>
          <w:szCs w:val="20"/>
        </w:rPr>
        <w:t>GIDEP</w:t>
      </w:r>
      <w:proofErr w:type="spellEnd"/>
      <w:r w:rsidRPr="001B6678">
        <w:rPr>
          <w:rFonts w:ascii="Times New Roman" w:eastAsia="Times New Roman" w:hAnsi="Times New Roman" w:cs="Times New Roman"/>
          <w:color w:val="000000"/>
          <w:sz w:val="20"/>
          <w:szCs w:val="20"/>
        </w:rPr>
        <w:t xml:space="preserve"> PUBLICATION 1 dated April 2008.  Data entered is retained by the program and provided to qualified participants.  Compliance with this requirement shall not relieve the Contractor from complying with any other requirement of the contract.</w:t>
      </w:r>
      <w:r w:rsidRPr="001B6678">
        <w:rPr>
          <w:rFonts w:ascii="Times New Roman" w:eastAsia="Times New Roman" w:hAnsi="Times New Roman" w:cs="Times New Roman"/>
          <w:color w:val="000000"/>
          <w:sz w:val="20"/>
          <w:szCs w:val="20"/>
        </w:rPr>
        <w:br/>
        <w:t>(b) The Contractor agrees to insert paragraph (a) of this requirement in any subcontract hereunder exceeding $500,000.00.  When so inserted, the word "Contractor" shall be changed to "Subcontractor".</w:t>
      </w:r>
      <w:r w:rsidRPr="001B6678">
        <w:rPr>
          <w:rFonts w:ascii="Times New Roman" w:eastAsia="Times New Roman" w:hAnsi="Times New Roman" w:cs="Times New Roman"/>
          <w:color w:val="000000"/>
          <w:sz w:val="20"/>
          <w:szCs w:val="20"/>
        </w:rPr>
        <w:br/>
        <w:t xml:space="preserve">(c) </w:t>
      </w:r>
      <w:proofErr w:type="spellStart"/>
      <w:r w:rsidRPr="001B6678">
        <w:rPr>
          <w:rFonts w:ascii="Times New Roman" w:eastAsia="Times New Roman" w:hAnsi="Times New Roman" w:cs="Times New Roman"/>
          <w:color w:val="000000"/>
          <w:sz w:val="20"/>
          <w:szCs w:val="20"/>
        </w:rPr>
        <w:t>GIDEP</w:t>
      </w:r>
      <w:proofErr w:type="spellEnd"/>
      <w:r w:rsidRPr="001B6678">
        <w:rPr>
          <w:rFonts w:ascii="Times New Roman" w:eastAsia="Times New Roman" w:hAnsi="Times New Roman" w:cs="Times New Roman"/>
          <w:color w:val="000000"/>
          <w:sz w:val="20"/>
          <w:szCs w:val="20"/>
        </w:rPr>
        <w:t xml:space="preserve"> materials, software and information are available without charge from:</w:t>
      </w:r>
      <w:r w:rsidRPr="001B6678">
        <w:rPr>
          <w:rFonts w:ascii="Times New Roman" w:eastAsia="Times New Roman" w:hAnsi="Times New Roman" w:cs="Times New Roman"/>
          <w:color w:val="000000"/>
          <w:sz w:val="20"/>
          <w:szCs w:val="20"/>
        </w:rPr>
        <w:br/>
        <w:t xml:space="preserve"> </w:t>
      </w:r>
      <w:proofErr w:type="spellStart"/>
      <w:r w:rsidRPr="001B6678">
        <w:rPr>
          <w:rFonts w:ascii="Times New Roman" w:eastAsia="Times New Roman" w:hAnsi="Times New Roman" w:cs="Times New Roman"/>
          <w:color w:val="000000"/>
          <w:sz w:val="20"/>
          <w:szCs w:val="20"/>
        </w:rPr>
        <w:t>GIDEP</w:t>
      </w:r>
      <w:proofErr w:type="spellEnd"/>
      <w:r w:rsidRPr="001B6678">
        <w:rPr>
          <w:rFonts w:ascii="Times New Roman" w:eastAsia="Times New Roman" w:hAnsi="Times New Roman" w:cs="Times New Roman"/>
          <w:color w:val="000000"/>
          <w:sz w:val="20"/>
          <w:szCs w:val="20"/>
        </w:rPr>
        <w:t xml:space="preserve"> Operations Center</w:t>
      </w:r>
      <w:r w:rsidRPr="001B6678">
        <w:rPr>
          <w:rFonts w:ascii="Times New Roman" w:eastAsia="Times New Roman" w:hAnsi="Times New Roman" w:cs="Times New Roman"/>
          <w:color w:val="000000"/>
          <w:sz w:val="20"/>
          <w:szCs w:val="20"/>
        </w:rPr>
        <w:br/>
        <w:t xml:space="preserve"> P.O. Box 8000</w:t>
      </w:r>
      <w:r w:rsidRPr="001B6678">
        <w:rPr>
          <w:rFonts w:ascii="Times New Roman" w:eastAsia="Times New Roman" w:hAnsi="Times New Roman" w:cs="Times New Roman"/>
          <w:color w:val="000000"/>
          <w:sz w:val="20"/>
          <w:szCs w:val="20"/>
        </w:rPr>
        <w:br/>
        <w:t xml:space="preserve"> Corona, CA 92878-8000</w:t>
      </w:r>
      <w:r w:rsidRPr="001B6678">
        <w:rPr>
          <w:rFonts w:ascii="Times New Roman" w:eastAsia="Times New Roman" w:hAnsi="Times New Roman" w:cs="Times New Roman"/>
          <w:color w:val="000000"/>
          <w:sz w:val="20"/>
          <w:szCs w:val="20"/>
        </w:rPr>
        <w:br/>
        <w:t xml:space="preserve"> Phone:      (951) 898-3207</w:t>
      </w:r>
      <w:r w:rsidRPr="001B6678">
        <w:rPr>
          <w:rFonts w:ascii="Times New Roman" w:eastAsia="Times New Roman" w:hAnsi="Times New Roman" w:cs="Times New Roman"/>
          <w:color w:val="000000"/>
          <w:sz w:val="20"/>
          <w:szCs w:val="20"/>
        </w:rPr>
        <w:br/>
        <w:t xml:space="preserve"> FAX:      (951) 898-3250</w:t>
      </w:r>
      <w:r w:rsidRPr="001B6678">
        <w:rPr>
          <w:rFonts w:ascii="Times New Roman" w:eastAsia="Times New Roman" w:hAnsi="Times New Roman" w:cs="Times New Roman"/>
          <w:color w:val="000000"/>
          <w:sz w:val="20"/>
          <w:szCs w:val="20"/>
        </w:rPr>
        <w:br/>
        <w:t xml:space="preserve"> Internet:    http://www.gidep.org</w:t>
      </w:r>
    </w:p>
    <w:p w:rsidR="005902DC" w:rsidRDefault="005902DC" w:rsidP="005902DC">
      <w:pPr>
        <w:spacing w:after="0"/>
        <w:rPr>
          <w:rFonts w:ascii="Times New Roman" w:hAnsi="Times New Roman" w:cs="Times New Roman"/>
          <w:b/>
          <w:sz w:val="20"/>
          <w:szCs w:val="20"/>
        </w:rPr>
      </w:pP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52.203-13 </w:t>
      </w:r>
      <w:r w:rsidRPr="00045F31">
        <w:rPr>
          <w:rFonts w:ascii="Times New Roman" w:hAnsi="Times New Roman" w:cs="Times New Roman"/>
          <w:b/>
          <w:sz w:val="20"/>
          <w:szCs w:val="20"/>
        </w:rPr>
        <w:tab/>
        <w:t>Contractor Code of Business Ethics and Conduct (OCT 2015)</w:t>
      </w:r>
      <w:r w:rsidRPr="00045F31">
        <w:t xml:space="preserve"> </w:t>
      </w:r>
      <w:r w:rsidRPr="00045F31">
        <w:rPr>
          <w:rFonts w:ascii="Times New Roman" w:hAnsi="Times New Roman" w:cs="Times New Roman"/>
          <w:sz w:val="20"/>
          <w:szCs w:val="20"/>
        </w:rPr>
        <w:t>Applies if this contract exceeds $5,000,000 and has a period of performance of more than 120 days. Disclosures made under this clause shall be made directly to the Government entities identified in the clause.</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52.204-10 </w:t>
      </w:r>
      <w:r w:rsidRPr="00045F31">
        <w:rPr>
          <w:rFonts w:ascii="Times New Roman" w:hAnsi="Times New Roman" w:cs="Times New Roman"/>
          <w:b/>
          <w:sz w:val="20"/>
          <w:szCs w:val="20"/>
        </w:rPr>
        <w:tab/>
        <w:t xml:space="preserve">Reporting Executive Compensation and First-Tier Subcontract Awards (OCT 2015) </w:t>
      </w:r>
      <w:r w:rsidRPr="00045F31">
        <w:rPr>
          <w:rFonts w:ascii="Times New Roman" w:hAnsi="Times New Roman" w:cs="Times New Roman"/>
          <w:sz w:val="20"/>
          <w:szCs w:val="20"/>
        </w:rPr>
        <w:t>Subparagraph (d</w:t>
      </w:r>
      <w:proofErr w:type="gramStart"/>
      <w:r w:rsidRPr="00045F31">
        <w:rPr>
          <w:rFonts w:ascii="Times New Roman" w:hAnsi="Times New Roman" w:cs="Times New Roman"/>
          <w:sz w:val="20"/>
          <w:szCs w:val="20"/>
        </w:rPr>
        <w:t>)(</w:t>
      </w:r>
      <w:proofErr w:type="gramEnd"/>
      <w:r w:rsidRPr="00045F31">
        <w:rPr>
          <w:rFonts w:ascii="Times New Roman" w:hAnsi="Times New Roman" w:cs="Times New Roman"/>
          <w:sz w:val="20"/>
          <w:szCs w:val="20"/>
        </w:rPr>
        <w:t>2) does not apply. If Seller meets the thresholds specified in paragraphs (d</w:t>
      </w:r>
      <w:proofErr w:type="gramStart"/>
      <w:r w:rsidRPr="00045F31">
        <w:rPr>
          <w:rFonts w:ascii="Times New Roman" w:hAnsi="Times New Roman" w:cs="Times New Roman"/>
          <w:sz w:val="20"/>
          <w:szCs w:val="20"/>
        </w:rPr>
        <w:t>)(</w:t>
      </w:r>
      <w:proofErr w:type="gramEnd"/>
      <w:r w:rsidRPr="00045F31">
        <w:rPr>
          <w:rFonts w:ascii="Times New Roman" w:hAnsi="Times New Roman" w:cs="Times New Roman"/>
          <w:sz w:val="20"/>
          <w:szCs w:val="20"/>
        </w:rPr>
        <w:t>3) and (g)(2) of the clause, Seller shall report required executive compensation by posting the information to the Government's Central Contractor Registration (</w:t>
      </w:r>
      <w:proofErr w:type="spellStart"/>
      <w:r w:rsidRPr="00045F31">
        <w:rPr>
          <w:rFonts w:ascii="Times New Roman" w:hAnsi="Times New Roman" w:cs="Times New Roman"/>
          <w:sz w:val="20"/>
          <w:szCs w:val="20"/>
        </w:rPr>
        <w:t>CCR</w:t>
      </w:r>
      <w:proofErr w:type="spellEnd"/>
      <w:r w:rsidRPr="00045F31">
        <w:rPr>
          <w:rFonts w:ascii="Times New Roman" w:hAnsi="Times New Roman" w:cs="Times New Roman"/>
          <w:sz w:val="20"/>
          <w:szCs w:val="20"/>
        </w:rPr>
        <w:t>) database. All information posted will be available to the general public.</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52.209-6 </w:t>
      </w:r>
      <w:r w:rsidRPr="00045F31">
        <w:rPr>
          <w:rFonts w:ascii="Times New Roman" w:hAnsi="Times New Roman" w:cs="Times New Roman"/>
          <w:b/>
          <w:sz w:val="20"/>
          <w:szCs w:val="20"/>
        </w:rPr>
        <w:tab/>
        <w:t>Protecting the Governments Interest When Subcontracting with Contractors Debarred, Suspended, or Proposed for Debarment (OCT 2015)</w:t>
      </w:r>
      <w:r w:rsidRPr="00045F31">
        <w:t xml:space="preserve"> </w:t>
      </w:r>
      <w:proofErr w:type="gramStart"/>
      <w:r w:rsidRPr="00045F31">
        <w:rPr>
          <w:rFonts w:ascii="Times New Roman" w:hAnsi="Times New Roman" w:cs="Times New Roman"/>
          <w:sz w:val="20"/>
          <w:szCs w:val="20"/>
        </w:rPr>
        <w:t>Applies</w:t>
      </w:r>
      <w:proofErr w:type="gramEnd"/>
      <w:r w:rsidRPr="00045F31">
        <w:rPr>
          <w:rFonts w:ascii="Times New Roman" w:hAnsi="Times New Roman" w:cs="Times New Roman"/>
          <w:sz w:val="20"/>
          <w:szCs w:val="20"/>
        </w:rPr>
        <w:t xml:space="preserve"> if this contract exceeds $35,000. Does not apply if this contract is for commercial off the shelf items. Copies of notices provided by Seller to the Contracting Officer shall be provided to Lockheed Martin.</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52.219-9 </w:t>
      </w:r>
      <w:r w:rsidRPr="00045F31">
        <w:rPr>
          <w:rFonts w:ascii="Times New Roman" w:hAnsi="Times New Roman" w:cs="Times New Roman"/>
          <w:b/>
          <w:sz w:val="20"/>
          <w:szCs w:val="20"/>
        </w:rPr>
        <w:tab/>
        <w:t>Small Business Subcontracting Plan (OCT 2015)</w:t>
      </w:r>
      <w:r w:rsidRPr="00045F31">
        <w:t xml:space="preserve"> </w:t>
      </w:r>
      <w:r w:rsidRPr="00045F31">
        <w:rPr>
          <w:rFonts w:ascii="Times New Roman" w:hAnsi="Times New Roman" w:cs="Times New Roman"/>
          <w:sz w:val="20"/>
          <w:szCs w:val="20"/>
        </w:rPr>
        <w:t>Applies if this contract exceeds $700,000. Does not apply if Seller is a small business concern. "Contracting Officer" means "Lockheed Martin" in paragraph (c). Seller's subcontracting plan is incorporated herein by reference.</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52.222-21 </w:t>
      </w:r>
      <w:r w:rsidRPr="00045F31">
        <w:rPr>
          <w:rFonts w:ascii="Times New Roman" w:hAnsi="Times New Roman" w:cs="Times New Roman"/>
          <w:b/>
          <w:sz w:val="20"/>
          <w:szCs w:val="20"/>
        </w:rPr>
        <w:tab/>
        <w:t>Prohibition of segregated facilities (APR 2015)</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52.222-26 </w:t>
      </w:r>
      <w:r w:rsidRPr="00045F31">
        <w:rPr>
          <w:rFonts w:ascii="Times New Roman" w:hAnsi="Times New Roman" w:cs="Times New Roman"/>
          <w:b/>
          <w:sz w:val="20"/>
          <w:szCs w:val="20"/>
        </w:rPr>
        <w:tab/>
        <w:t>Equal Opportunity (APR 2015)</w:t>
      </w:r>
    </w:p>
    <w:p w:rsidR="00AA7F7F" w:rsidRPr="00045F31" w:rsidRDefault="00AA7F7F" w:rsidP="00AA7F7F">
      <w:pPr>
        <w:spacing w:after="0"/>
        <w:rPr>
          <w:rFonts w:ascii="Times New Roman" w:hAnsi="Times New Roman" w:cs="Times New Roman"/>
          <w:sz w:val="20"/>
          <w:szCs w:val="20"/>
        </w:rPr>
      </w:pPr>
      <w:r w:rsidRPr="00045F31">
        <w:rPr>
          <w:rFonts w:ascii="Times New Roman" w:hAnsi="Times New Roman" w:cs="Times New Roman"/>
          <w:b/>
          <w:sz w:val="20"/>
          <w:szCs w:val="20"/>
        </w:rPr>
        <w:t xml:space="preserve">52.222-35 </w:t>
      </w:r>
      <w:r w:rsidRPr="00045F31">
        <w:rPr>
          <w:rFonts w:ascii="Times New Roman" w:hAnsi="Times New Roman" w:cs="Times New Roman"/>
          <w:b/>
          <w:sz w:val="20"/>
          <w:szCs w:val="20"/>
        </w:rPr>
        <w:tab/>
        <w:t>Equal Opportunity for Veterans (OCT 2015)</w:t>
      </w:r>
      <w:r w:rsidRPr="00045F31">
        <w:t xml:space="preserve"> </w:t>
      </w:r>
      <w:r w:rsidRPr="00045F31">
        <w:rPr>
          <w:rFonts w:ascii="Times New Roman" w:hAnsi="Times New Roman" w:cs="Times New Roman"/>
          <w:sz w:val="20"/>
          <w:szCs w:val="20"/>
        </w:rPr>
        <w:t>Applies if this contract is for $100,000 or more.</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52.222-37 </w:t>
      </w:r>
      <w:r w:rsidRPr="00045F31">
        <w:rPr>
          <w:rFonts w:ascii="Times New Roman" w:hAnsi="Times New Roman" w:cs="Times New Roman"/>
          <w:b/>
          <w:sz w:val="20"/>
          <w:szCs w:val="20"/>
        </w:rPr>
        <w:tab/>
        <w:t>Employment Reports on Veterans (FEB 2016)</w:t>
      </w:r>
      <w:r w:rsidRPr="00045F31">
        <w:rPr>
          <w:rFonts w:ascii="Times New Roman" w:hAnsi="Times New Roman" w:cs="Times New Roman"/>
          <w:sz w:val="20"/>
          <w:szCs w:val="20"/>
        </w:rPr>
        <w:t xml:space="preserve"> Applies if this contract is for $100,000 or more.</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52.222-50 </w:t>
      </w:r>
      <w:r w:rsidRPr="00045F31">
        <w:rPr>
          <w:rFonts w:ascii="Times New Roman" w:hAnsi="Times New Roman" w:cs="Times New Roman"/>
          <w:b/>
          <w:sz w:val="20"/>
          <w:szCs w:val="20"/>
        </w:rPr>
        <w:tab/>
        <w:t>Combating Trafficking in Persons (MAR 2015)</w:t>
      </w:r>
      <w:r w:rsidRPr="00045F31">
        <w:t xml:space="preserve"> </w:t>
      </w:r>
      <w:r w:rsidRPr="00045F31">
        <w:rPr>
          <w:rFonts w:ascii="Times New Roman" w:hAnsi="Times New Roman" w:cs="Times New Roman"/>
          <w:sz w:val="20"/>
          <w:szCs w:val="20"/>
        </w:rPr>
        <w:t>"Contracting Officer" means "Lockheed Martin." In paragraph (e), "Government" means "Lockheed Martin and the Government."</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52.222-54 </w:t>
      </w:r>
      <w:r w:rsidRPr="00045F31">
        <w:rPr>
          <w:rFonts w:ascii="Times New Roman" w:hAnsi="Times New Roman" w:cs="Times New Roman"/>
          <w:b/>
          <w:sz w:val="20"/>
          <w:szCs w:val="20"/>
        </w:rPr>
        <w:tab/>
        <w:t>Employment Eligibility Verification. (OCT 2015)</w:t>
      </w:r>
      <w:r w:rsidR="00045F31" w:rsidRPr="00045F31">
        <w:t xml:space="preserve"> </w:t>
      </w:r>
      <w:r w:rsidR="00045F31" w:rsidRPr="00045F31">
        <w:rPr>
          <w:rFonts w:ascii="Times New Roman" w:hAnsi="Times New Roman" w:cs="Times New Roman"/>
          <w:sz w:val="20"/>
          <w:szCs w:val="20"/>
        </w:rPr>
        <w:t>Applies if this contract exceeds $3,500, and is for commercial or noncommercial services (except for commercial services that are part of the purchase of a COTS item (or an item that would be a COTS item, but for minor modifications), performed by the COTS provider, and are normally provided for that COTS item); or is for construction.</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52.230-2 </w:t>
      </w:r>
      <w:r w:rsidRPr="00045F31">
        <w:rPr>
          <w:rFonts w:ascii="Times New Roman" w:hAnsi="Times New Roman" w:cs="Times New Roman"/>
          <w:b/>
          <w:sz w:val="20"/>
          <w:szCs w:val="20"/>
        </w:rPr>
        <w:tab/>
        <w:t>Cost Accounting Standards (OCT 2015</w:t>
      </w:r>
      <w:proofErr w:type="gramStart"/>
      <w:r w:rsidRPr="00045F31">
        <w:rPr>
          <w:rFonts w:ascii="Times New Roman" w:hAnsi="Times New Roman" w:cs="Times New Roman"/>
          <w:b/>
          <w:sz w:val="20"/>
          <w:szCs w:val="20"/>
        </w:rPr>
        <w:t>)</w:t>
      </w:r>
      <w:r w:rsidR="00045F31" w:rsidRPr="00045F31">
        <w:rPr>
          <w:rFonts w:ascii="Times New Roman" w:hAnsi="Times New Roman" w:cs="Times New Roman"/>
          <w:b/>
          <w:sz w:val="20"/>
          <w:szCs w:val="20"/>
        </w:rPr>
        <w:t xml:space="preserve">  </w:t>
      </w:r>
      <w:r w:rsidR="00045F31" w:rsidRPr="00045F31">
        <w:rPr>
          <w:rFonts w:ascii="Times New Roman" w:hAnsi="Times New Roman" w:cs="Times New Roman"/>
          <w:sz w:val="20"/>
          <w:szCs w:val="20"/>
        </w:rPr>
        <w:t>Applies</w:t>
      </w:r>
      <w:proofErr w:type="gramEnd"/>
      <w:r w:rsidR="00045F31" w:rsidRPr="00045F31">
        <w:rPr>
          <w:rFonts w:ascii="Times New Roman" w:hAnsi="Times New Roman" w:cs="Times New Roman"/>
          <w:sz w:val="20"/>
          <w:szCs w:val="20"/>
        </w:rPr>
        <w:t xml:space="preserve"> when the contract states that it is subject to full CAS coverage. "United States" means "United States or Lockheed Martin." Paragraph (b) is deleted. The </w:t>
      </w:r>
      <w:r w:rsidR="00045F31" w:rsidRPr="00045F31">
        <w:rPr>
          <w:rFonts w:ascii="Times New Roman" w:hAnsi="Times New Roman" w:cs="Times New Roman"/>
          <w:sz w:val="20"/>
          <w:szCs w:val="20"/>
        </w:rPr>
        <w:lastRenderedPageBreak/>
        <w:t>following is added as a new paragraph (e): "Seller shall communicate and otherwise deal directly with the cognizant Contracting Officer to the extent practicable and permissible as to all matters relating to Cost Accounting Standards. Seller shall provide Lockheed Martin with copies of all communications concerning CAS between and the Contracting Officer if such are relevant to this contract; provided however, Seller shall not be required to disclose to Lockheed Martin such communications containing information which is privileged and confidential to Seller."</w:t>
      </w:r>
    </w:p>
    <w:p w:rsidR="00AA7F7F"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52.244-6 </w:t>
      </w:r>
      <w:r w:rsidRPr="00045F31">
        <w:rPr>
          <w:rFonts w:ascii="Times New Roman" w:hAnsi="Times New Roman" w:cs="Times New Roman"/>
          <w:b/>
          <w:sz w:val="20"/>
          <w:szCs w:val="20"/>
        </w:rPr>
        <w:tab/>
        <w:t>Subcontracts for Commercial Items (FEB 2016)</w:t>
      </w:r>
    </w:p>
    <w:p w:rsidR="001B6678" w:rsidRPr="005902DC" w:rsidRDefault="001B6678" w:rsidP="00AA7F7F">
      <w:pPr>
        <w:spacing w:after="0"/>
        <w:rPr>
          <w:rFonts w:ascii="Times New Roman" w:hAnsi="Times New Roman" w:cs="Times New Roman"/>
          <w:b/>
          <w:sz w:val="20"/>
          <w:szCs w:val="20"/>
        </w:rPr>
      </w:pPr>
      <w:r w:rsidRPr="005902DC">
        <w:rPr>
          <w:rFonts w:ascii="Times New Roman" w:hAnsi="Times New Roman" w:cs="Times New Roman"/>
          <w:b/>
          <w:sz w:val="20"/>
          <w:szCs w:val="20"/>
        </w:rPr>
        <w:t>52.232-39</w:t>
      </w:r>
      <w:r w:rsidRPr="005902DC">
        <w:rPr>
          <w:rFonts w:ascii="Times New Roman" w:hAnsi="Times New Roman" w:cs="Times New Roman"/>
          <w:b/>
          <w:sz w:val="20"/>
          <w:szCs w:val="20"/>
        </w:rPr>
        <w:tab/>
        <w:t>Unenforceability of Unauthorized Obligations (JUN 2013)</w:t>
      </w:r>
    </w:p>
    <w:p w:rsidR="001B6678" w:rsidRPr="005902DC" w:rsidRDefault="001B6678"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 xml:space="preserve">52.239-1 </w:t>
      </w:r>
      <w:r w:rsidRPr="005902DC">
        <w:rPr>
          <w:rFonts w:ascii="Times New Roman" w:hAnsi="Times New Roman" w:cs="Times New Roman"/>
          <w:b/>
          <w:sz w:val="20"/>
          <w:szCs w:val="20"/>
        </w:rPr>
        <w:tab/>
        <w:t>Privacy or Security Safeguards (AUG 1996)</w:t>
      </w:r>
    </w:p>
    <w:p w:rsidR="001B6678" w:rsidRPr="005902DC" w:rsidRDefault="001B6678" w:rsidP="005902DC">
      <w:pPr>
        <w:spacing w:after="0"/>
        <w:rPr>
          <w:rFonts w:ascii="Times New Roman" w:hAnsi="Times New Roman" w:cs="Times New Roman"/>
          <w:sz w:val="20"/>
          <w:szCs w:val="20"/>
        </w:rPr>
      </w:pPr>
      <w:r w:rsidRPr="005902DC">
        <w:rPr>
          <w:rFonts w:ascii="Times New Roman" w:hAnsi="Times New Roman" w:cs="Times New Roman"/>
          <w:b/>
          <w:sz w:val="20"/>
          <w:szCs w:val="20"/>
        </w:rPr>
        <w:t xml:space="preserve">52.245-9 </w:t>
      </w:r>
      <w:r w:rsidRPr="005902DC">
        <w:rPr>
          <w:rFonts w:ascii="Times New Roman" w:hAnsi="Times New Roman" w:cs="Times New Roman"/>
          <w:b/>
          <w:sz w:val="20"/>
          <w:szCs w:val="20"/>
        </w:rPr>
        <w:tab/>
        <w:t>Use and Charges (APR 2012</w:t>
      </w:r>
      <w:proofErr w:type="gramStart"/>
      <w:r w:rsidRPr="005902DC">
        <w:rPr>
          <w:rFonts w:ascii="Times New Roman" w:hAnsi="Times New Roman" w:cs="Times New Roman"/>
          <w:b/>
          <w:sz w:val="20"/>
          <w:szCs w:val="20"/>
        </w:rPr>
        <w:t>)</w:t>
      </w:r>
      <w:r w:rsidRPr="005902DC">
        <w:rPr>
          <w:rFonts w:ascii="Times New Roman" w:hAnsi="Times New Roman" w:cs="Times New Roman"/>
          <w:sz w:val="20"/>
          <w:szCs w:val="20"/>
        </w:rPr>
        <w:t xml:space="preserve">  Communications</w:t>
      </w:r>
      <w:proofErr w:type="gramEnd"/>
      <w:r w:rsidRPr="005902DC">
        <w:rPr>
          <w:rFonts w:ascii="Times New Roman" w:hAnsi="Times New Roman" w:cs="Times New Roman"/>
          <w:sz w:val="20"/>
          <w:szCs w:val="20"/>
        </w:rPr>
        <w:t xml:space="preserve"> with the Government under this clause will be made through Lockheed Martin.</w:t>
      </w:r>
    </w:p>
    <w:p w:rsidR="001B6678" w:rsidRPr="005902DC" w:rsidRDefault="001B6678"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 xml:space="preserve">252.203-7002 </w:t>
      </w:r>
      <w:r w:rsidRPr="005902DC">
        <w:rPr>
          <w:rFonts w:ascii="Times New Roman" w:hAnsi="Times New Roman" w:cs="Times New Roman"/>
          <w:b/>
          <w:sz w:val="20"/>
          <w:szCs w:val="20"/>
        </w:rPr>
        <w:tab/>
        <w:t>Requirement to Inform Employees of Whistleblower Rights (SEP 2013)</w:t>
      </w:r>
    </w:p>
    <w:p w:rsidR="001B6678" w:rsidRPr="005902DC" w:rsidRDefault="001B6678"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 xml:space="preserve">252.203-7004 </w:t>
      </w:r>
      <w:r w:rsidRPr="005902DC">
        <w:rPr>
          <w:rFonts w:ascii="Times New Roman" w:hAnsi="Times New Roman" w:cs="Times New Roman"/>
          <w:b/>
          <w:sz w:val="20"/>
          <w:szCs w:val="20"/>
        </w:rPr>
        <w:tab/>
        <w:t xml:space="preserve">Display of Hotline Posters (OCT 2015) </w:t>
      </w:r>
    </w:p>
    <w:p w:rsidR="001B6678" w:rsidRDefault="001B6678" w:rsidP="005902DC">
      <w:pPr>
        <w:spacing w:after="0"/>
        <w:rPr>
          <w:rFonts w:ascii="Times New Roman" w:hAnsi="Times New Roman" w:cs="Times New Roman"/>
          <w:b/>
          <w:sz w:val="20"/>
          <w:szCs w:val="20"/>
        </w:rPr>
      </w:pPr>
      <w:r w:rsidRPr="005902DC">
        <w:rPr>
          <w:rFonts w:ascii="Times New Roman" w:hAnsi="Times New Roman" w:cs="Times New Roman"/>
          <w:b/>
          <w:sz w:val="20"/>
          <w:szCs w:val="20"/>
        </w:rPr>
        <w:t xml:space="preserve">252.204-7009 </w:t>
      </w:r>
      <w:r w:rsidRPr="005902DC">
        <w:rPr>
          <w:rFonts w:ascii="Times New Roman" w:hAnsi="Times New Roman" w:cs="Times New Roman"/>
          <w:b/>
          <w:sz w:val="20"/>
          <w:szCs w:val="20"/>
        </w:rPr>
        <w:tab/>
        <w:t>Limitations on the Use or Disclosure of Third-Party Contractor Reported Cyber Incident Information (DEC 2015)</w:t>
      </w:r>
    </w:p>
    <w:p w:rsidR="006441CA" w:rsidRDefault="006441CA" w:rsidP="006441CA">
      <w:pPr>
        <w:spacing w:after="0"/>
        <w:rPr>
          <w:rFonts w:ascii="Times New Roman" w:hAnsi="Times New Roman" w:cs="Times New Roman"/>
          <w:b/>
          <w:sz w:val="20"/>
          <w:szCs w:val="20"/>
        </w:rPr>
      </w:pPr>
      <w:r w:rsidRPr="005902DC">
        <w:rPr>
          <w:rFonts w:ascii="Times New Roman" w:hAnsi="Times New Roman" w:cs="Times New Roman"/>
          <w:b/>
          <w:sz w:val="20"/>
          <w:szCs w:val="20"/>
        </w:rPr>
        <w:t>252.204-70</w:t>
      </w:r>
      <w:r>
        <w:rPr>
          <w:rFonts w:ascii="Times New Roman" w:hAnsi="Times New Roman" w:cs="Times New Roman"/>
          <w:b/>
          <w:sz w:val="20"/>
          <w:szCs w:val="20"/>
        </w:rPr>
        <w:t>12</w:t>
      </w:r>
      <w:r w:rsidRPr="005902DC">
        <w:rPr>
          <w:rFonts w:ascii="Times New Roman" w:hAnsi="Times New Roman" w:cs="Times New Roman"/>
          <w:b/>
          <w:sz w:val="20"/>
          <w:szCs w:val="20"/>
        </w:rPr>
        <w:t xml:space="preserve"> </w:t>
      </w:r>
      <w:r w:rsidRPr="005902DC">
        <w:rPr>
          <w:rFonts w:ascii="Times New Roman" w:hAnsi="Times New Roman" w:cs="Times New Roman"/>
          <w:b/>
          <w:sz w:val="20"/>
          <w:szCs w:val="20"/>
        </w:rPr>
        <w:tab/>
      </w:r>
      <w:r w:rsidRPr="006441CA">
        <w:rPr>
          <w:rFonts w:ascii="Times New Roman" w:hAnsi="Times New Roman" w:cs="Times New Roman"/>
          <w:b/>
          <w:sz w:val="20"/>
          <w:szCs w:val="20"/>
        </w:rPr>
        <w:t>Safeguarding Covered Defense Informati</w:t>
      </w:r>
      <w:r>
        <w:rPr>
          <w:rFonts w:ascii="Times New Roman" w:hAnsi="Times New Roman" w:cs="Times New Roman"/>
          <w:b/>
          <w:sz w:val="20"/>
          <w:szCs w:val="20"/>
        </w:rPr>
        <w:t xml:space="preserve">on and Cyber Incident </w:t>
      </w:r>
      <w:proofErr w:type="gramStart"/>
      <w:r>
        <w:rPr>
          <w:rFonts w:ascii="Times New Roman" w:hAnsi="Times New Roman" w:cs="Times New Roman"/>
          <w:b/>
          <w:sz w:val="20"/>
          <w:szCs w:val="20"/>
        </w:rPr>
        <w:t>Reporting</w:t>
      </w:r>
      <w:r w:rsidRPr="005902D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902DC">
        <w:rPr>
          <w:rFonts w:ascii="Times New Roman" w:hAnsi="Times New Roman" w:cs="Times New Roman"/>
          <w:b/>
          <w:sz w:val="20"/>
          <w:szCs w:val="20"/>
        </w:rPr>
        <w:t>(</w:t>
      </w:r>
      <w:proofErr w:type="gramEnd"/>
      <w:r w:rsidRPr="005902DC">
        <w:rPr>
          <w:rFonts w:ascii="Times New Roman" w:hAnsi="Times New Roman" w:cs="Times New Roman"/>
          <w:b/>
          <w:sz w:val="20"/>
          <w:szCs w:val="20"/>
        </w:rPr>
        <w:t>DEC 2015)</w:t>
      </w:r>
    </w:p>
    <w:p w:rsidR="00AA7F7F" w:rsidRPr="005902DC" w:rsidRDefault="00AA7F7F" w:rsidP="006441CA">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252.204-7015 </w:t>
      </w:r>
      <w:r w:rsidRPr="00045F31">
        <w:rPr>
          <w:rFonts w:ascii="Times New Roman" w:hAnsi="Times New Roman" w:cs="Times New Roman"/>
          <w:b/>
          <w:sz w:val="20"/>
          <w:szCs w:val="20"/>
        </w:rPr>
        <w:tab/>
        <w:t>Notice of Authorized Disclosure of Information for Litigation Support (MAY 2016)</w:t>
      </w:r>
    </w:p>
    <w:p w:rsidR="001B6678" w:rsidRPr="006441CA" w:rsidRDefault="001B6678" w:rsidP="005902DC">
      <w:pPr>
        <w:spacing w:after="0"/>
        <w:rPr>
          <w:rFonts w:ascii="Times New Roman" w:hAnsi="Times New Roman" w:cs="Times New Roman"/>
          <w:b/>
          <w:sz w:val="20"/>
          <w:szCs w:val="20"/>
        </w:rPr>
      </w:pPr>
      <w:r w:rsidRPr="006441CA">
        <w:rPr>
          <w:rFonts w:ascii="Times New Roman" w:hAnsi="Times New Roman" w:cs="Times New Roman"/>
          <w:b/>
          <w:sz w:val="20"/>
          <w:szCs w:val="20"/>
        </w:rPr>
        <w:t xml:space="preserve">252.219-7004 </w:t>
      </w:r>
      <w:r w:rsidRPr="006441CA">
        <w:rPr>
          <w:rFonts w:ascii="Times New Roman" w:hAnsi="Times New Roman" w:cs="Times New Roman"/>
          <w:b/>
          <w:sz w:val="20"/>
          <w:szCs w:val="20"/>
        </w:rPr>
        <w:tab/>
        <w:t>Small business subcontracting plan (test program) (OCT 2014)</w:t>
      </w:r>
    </w:p>
    <w:p w:rsidR="001B6678" w:rsidRPr="006441CA" w:rsidRDefault="001B6678" w:rsidP="005902DC">
      <w:pPr>
        <w:spacing w:after="0"/>
        <w:rPr>
          <w:rFonts w:ascii="Times New Roman" w:hAnsi="Times New Roman" w:cs="Times New Roman"/>
          <w:b/>
          <w:sz w:val="20"/>
          <w:szCs w:val="20"/>
        </w:rPr>
      </w:pPr>
      <w:r w:rsidRPr="006441CA">
        <w:rPr>
          <w:rFonts w:ascii="Times New Roman" w:hAnsi="Times New Roman" w:cs="Times New Roman"/>
          <w:b/>
          <w:sz w:val="20"/>
          <w:szCs w:val="20"/>
        </w:rPr>
        <w:t xml:space="preserve">252.225-7008 </w:t>
      </w:r>
      <w:r w:rsidRPr="006441CA">
        <w:rPr>
          <w:rFonts w:ascii="Times New Roman" w:hAnsi="Times New Roman" w:cs="Times New Roman"/>
          <w:b/>
          <w:sz w:val="20"/>
          <w:szCs w:val="20"/>
        </w:rPr>
        <w:tab/>
        <w:t>Restriction on Acquisition of Specialty Metals (MAR 2013)</w:t>
      </w:r>
    </w:p>
    <w:p w:rsidR="001B6678" w:rsidRPr="006441CA" w:rsidRDefault="001B6678" w:rsidP="005902DC">
      <w:pPr>
        <w:spacing w:after="0"/>
        <w:rPr>
          <w:rFonts w:ascii="Times New Roman" w:hAnsi="Times New Roman" w:cs="Times New Roman"/>
          <w:b/>
          <w:sz w:val="20"/>
          <w:szCs w:val="20"/>
        </w:rPr>
      </w:pPr>
      <w:r w:rsidRPr="006441CA">
        <w:rPr>
          <w:rFonts w:ascii="Times New Roman" w:hAnsi="Times New Roman" w:cs="Times New Roman"/>
          <w:b/>
          <w:sz w:val="20"/>
          <w:szCs w:val="20"/>
        </w:rPr>
        <w:t xml:space="preserve">252.225-7028 </w:t>
      </w:r>
      <w:r w:rsidRPr="006441CA">
        <w:rPr>
          <w:rFonts w:ascii="Times New Roman" w:hAnsi="Times New Roman" w:cs="Times New Roman"/>
          <w:b/>
          <w:sz w:val="20"/>
          <w:szCs w:val="20"/>
        </w:rPr>
        <w:tab/>
        <w:t>Exclusionary Policies and Practices of Foreign Governments (APR 2003)</w:t>
      </w:r>
    </w:p>
    <w:p w:rsidR="001B6678" w:rsidRPr="00A5511D" w:rsidRDefault="001B6678" w:rsidP="005902DC">
      <w:pPr>
        <w:spacing w:after="0"/>
        <w:rPr>
          <w:rFonts w:ascii="Times New Roman" w:hAnsi="Times New Roman" w:cs="Times New Roman"/>
          <w:sz w:val="20"/>
          <w:szCs w:val="20"/>
        </w:rPr>
      </w:pPr>
      <w:r w:rsidRPr="00A5511D">
        <w:rPr>
          <w:rFonts w:ascii="Times New Roman" w:hAnsi="Times New Roman" w:cs="Times New Roman"/>
          <w:b/>
          <w:sz w:val="20"/>
          <w:szCs w:val="20"/>
        </w:rPr>
        <w:t xml:space="preserve">252.228-7006 </w:t>
      </w:r>
      <w:r w:rsidRPr="00A5511D">
        <w:rPr>
          <w:rFonts w:ascii="Times New Roman" w:hAnsi="Times New Roman" w:cs="Times New Roman"/>
          <w:b/>
          <w:sz w:val="20"/>
          <w:szCs w:val="20"/>
        </w:rPr>
        <w:tab/>
        <w:t>Compliance with Spanish Laws and Insurance (DEC 1998</w:t>
      </w:r>
      <w:proofErr w:type="gramStart"/>
      <w:r w:rsidRPr="00A5511D">
        <w:rPr>
          <w:rFonts w:ascii="Times New Roman" w:hAnsi="Times New Roman" w:cs="Times New Roman"/>
          <w:b/>
          <w:sz w:val="20"/>
          <w:szCs w:val="20"/>
        </w:rPr>
        <w:t>)</w:t>
      </w:r>
      <w:r w:rsidR="00BA4C51" w:rsidRPr="00A5511D">
        <w:rPr>
          <w:rFonts w:ascii="Times New Roman" w:hAnsi="Times New Roman" w:cs="Times New Roman"/>
          <w:b/>
          <w:sz w:val="20"/>
          <w:szCs w:val="20"/>
        </w:rPr>
        <w:t xml:space="preserve"> </w:t>
      </w:r>
      <w:r w:rsidR="00BA4C51" w:rsidRPr="00A5511D">
        <w:rPr>
          <w:rFonts w:ascii="Times New Roman" w:hAnsi="Times New Roman" w:cs="Times New Roman"/>
          <w:sz w:val="20"/>
          <w:szCs w:val="20"/>
        </w:rPr>
        <w:t xml:space="preserve"> </w:t>
      </w:r>
      <w:r w:rsidR="00C530FE" w:rsidRPr="00C530FE">
        <w:rPr>
          <w:rFonts w:ascii="Times New Roman" w:hAnsi="Times New Roman" w:cs="Times New Roman"/>
          <w:sz w:val="20"/>
          <w:szCs w:val="20"/>
        </w:rPr>
        <w:t>only</w:t>
      </w:r>
      <w:proofErr w:type="gramEnd"/>
      <w:r w:rsidR="00C530FE" w:rsidRPr="00C530FE">
        <w:rPr>
          <w:rFonts w:ascii="Times New Roman" w:hAnsi="Times New Roman" w:cs="Times New Roman"/>
          <w:sz w:val="20"/>
          <w:szCs w:val="20"/>
        </w:rPr>
        <w:t xml:space="preserve"> applicable to Spain </w:t>
      </w:r>
      <w:proofErr w:type="spellStart"/>
      <w:r w:rsidR="00C530FE" w:rsidRPr="00C530FE">
        <w:rPr>
          <w:rFonts w:ascii="Times New Roman" w:hAnsi="Times New Roman" w:cs="Times New Roman"/>
          <w:sz w:val="20"/>
          <w:szCs w:val="20"/>
        </w:rPr>
        <w:t>CLINS</w:t>
      </w:r>
      <w:proofErr w:type="spellEnd"/>
      <w:r w:rsidR="00C530FE" w:rsidRPr="00A5511D">
        <w:rPr>
          <w:rFonts w:ascii="Times New Roman" w:hAnsi="Times New Roman" w:cs="Times New Roman"/>
          <w:sz w:val="20"/>
          <w:szCs w:val="20"/>
        </w:rPr>
        <w:t xml:space="preserve"> </w:t>
      </w:r>
      <w:r w:rsidR="00BA4C51" w:rsidRPr="00A5511D">
        <w:rPr>
          <w:rFonts w:ascii="Times New Roman" w:hAnsi="Times New Roman" w:cs="Times New Roman"/>
          <w:sz w:val="20"/>
          <w:szCs w:val="20"/>
        </w:rPr>
        <w:t>"Contracting Officer" means "Lockheed Martin."</w:t>
      </w:r>
    </w:p>
    <w:p w:rsidR="001B6678" w:rsidRPr="005902DC" w:rsidRDefault="001B6678" w:rsidP="005902DC">
      <w:pPr>
        <w:spacing w:after="0"/>
        <w:rPr>
          <w:rFonts w:ascii="Times New Roman" w:hAnsi="Times New Roman" w:cs="Times New Roman"/>
          <w:b/>
          <w:sz w:val="20"/>
          <w:szCs w:val="20"/>
        </w:rPr>
      </w:pPr>
      <w:r w:rsidRPr="00A5511D">
        <w:rPr>
          <w:rFonts w:ascii="Times New Roman" w:hAnsi="Times New Roman" w:cs="Times New Roman"/>
          <w:b/>
          <w:sz w:val="20"/>
          <w:szCs w:val="20"/>
        </w:rPr>
        <w:t xml:space="preserve">252.229-7005 </w:t>
      </w:r>
      <w:r w:rsidRPr="00A5511D">
        <w:rPr>
          <w:rFonts w:ascii="Times New Roman" w:hAnsi="Times New Roman" w:cs="Times New Roman"/>
          <w:b/>
          <w:sz w:val="20"/>
          <w:szCs w:val="20"/>
        </w:rPr>
        <w:tab/>
        <w:t>Tax Exemptions (Spain) (MAR 2012)</w:t>
      </w:r>
      <w:r w:rsidR="00C530FE">
        <w:rPr>
          <w:rFonts w:ascii="Times New Roman" w:hAnsi="Times New Roman" w:cs="Times New Roman"/>
          <w:b/>
          <w:sz w:val="20"/>
          <w:szCs w:val="20"/>
        </w:rPr>
        <w:t xml:space="preserve"> </w:t>
      </w:r>
      <w:r w:rsidR="00C530FE" w:rsidRPr="00C530FE">
        <w:rPr>
          <w:rFonts w:ascii="Times New Roman" w:hAnsi="Times New Roman" w:cs="Times New Roman"/>
          <w:sz w:val="20"/>
          <w:szCs w:val="20"/>
        </w:rPr>
        <w:t xml:space="preserve">only applicable to Spain </w:t>
      </w:r>
      <w:proofErr w:type="spellStart"/>
      <w:r w:rsidR="00C530FE" w:rsidRPr="00C530FE">
        <w:rPr>
          <w:rFonts w:ascii="Times New Roman" w:hAnsi="Times New Roman" w:cs="Times New Roman"/>
          <w:sz w:val="20"/>
          <w:szCs w:val="20"/>
        </w:rPr>
        <w:t>CLINS</w:t>
      </w:r>
      <w:proofErr w:type="spellEnd"/>
    </w:p>
    <w:p w:rsidR="001B6678" w:rsidRPr="005902DC" w:rsidRDefault="001B6678" w:rsidP="005902DC">
      <w:pPr>
        <w:spacing w:after="0"/>
        <w:rPr>
          <w:rFonts w:ascii="Times New Roman" w:hAnsi="Times New Roman" w:cs="Times New Roman"/>
          <w:sz w:val="20"/>
          <w:szCs w:val="20"/>
        </w:rPr>
      </w:pPr>
      <w:r w:rsidRPr="005902DC">
        <w:rPr>
          <w:rFonts w:ascii="Times New Roman" w:hAnsi="Times New Roman" w:cs="Times New Roman"/>
          <w:b/>
          <w:sz w:val="20"/>
          <w:szCs w:val="20"/>
        </w:rPr>
        <w:t xml:space="preserve">252.234-7004 </w:t>
      </w:r>
      <w:r w:rsidRPr="005902DC">
        <w:rPr>
          <w:rFonts w:ascii="Times New Roman" w:hAnsi="Times New Roman" w:cs="Times New Roman"/>
          <w:b/>
          <w:sz w:val="20"/>
          <w:szCs w:val="20"/>
        </w:rPr>
        <w:tab/>
        <w:t>Cost and Software Data Reporting System (NOV 2014)</w:t>
      </w:r>
      <w:r w:rsidR="00BA4C51" w:rsidRPr="005902DC">
        <w:rPr>
          <w:rFonts w:ascii="Times New Roman" w:hAnsi="Times New Roman" w:cs="Times New Roman"/>
          <w:sz w:val="20"/>
          <w:szCs w:val="20"/>
        </w:rPr>
        <w:t xml:space="preserve"> </w:t>
      </w:r>
      <w:proofErr w:type="gramStart"/>
      <w:r w:rsidR="00BA4C51" w:rsidRPr="005902DC">
        <w:rPr>
          <w:rFonts w:ascii="Times New Roman" w:hAnsi="Times New Roman" w:cs="Times New Roman"/>
          <w:sz w:val="20"/>
          <w:szCs w:val="20"/>
        </w:rPr>
        <w:t>In</w:t>
      </w:r>
      <w:proofErr w:type="gramEnd"/>
      <w:r w:rsidR="00BA4C51" w:rsidRPr="005902DC">
        <w:rPr>
          <w:rFonts w:ascii="Times New Roman" w:hAnsi="Times New Roman" w:cs="Times New Roman"/>
          <w:sz w:val="20"/>
          <w:szCs w:val="20"/>
        </w:rPr>
        <w:t xml:space="preserve"> paragraph (b), "Government" means “Lockheed Martin”.</w:t>
      </w:r>
    </w:p>
    <w:p w:rsidR="001B6678" w:rsidRPr="005902DC" w:rsidRDefault="001B6678" w:rsidP="005902DC">
      <w:pPr>
        <w:spacing w:after="0"/>
        <w:rPr>
          <w:rFonts w:ascii="Times New Roman" w:hAnsi="Times New Roman" w:cs="Times New Roman"/>
          <w:sz w:val="20"/>
          <w:szCs w:val="20"/>
        </w:rPr>
      </w:pPr>
      <w:r w:rsidRPr="005902DC">
        <w:rPr>
          <w:rFonts w:ascii="Times New Roman" w:hAnsi="Times New Roman" w:cs="Times New Roman"/>
          <w:b/>
          <w:sz w:val="20"/>
          <w:szCs w:val="20"/>
        </w:rPr>
        <w:t xml:space="preserve">252.245-7004 </w:t>
      </w:r>
      <w:r w:rsidRPr="005902DC">
        <w:rPr>
          <w:rFonts w:ascii="Times New Roman" w:hAnsi="Times New Roman" w:cs="Times New Roman"/>
          <w:b/>
          <w:sz w:val="20"/>
          <w:szCs w:val="20"/>
        </w:rPr>
        <w:tab/>
        <w:t>Reporting, Reutilization, and Disposal (MAR 2015)</w:t>
      </w:r>
      <w:r w:rsidR="00BA4C51" w:rsidRPr="005902DC">
        <w:rPr>
          <w:rFonts w:ascii="Times New Roman" w:hAnsi="Times New Roman" w:cs="Times New Roman"/>
          <w:sz w:val="20"/>
          <w:szCs w:val="20"/>
        </w:rPr>
        <w:t xml:space="preserve"> "Contracting Officer" means “Lockheed Martin”</w:t>
      </w:r>
    </w:p>
    <w:p w:rsidR="001B6678" w:rsidRPr="00045F31" w:rsidRDefault="001B6678" w:rsidP="005902DC">
      <w:pPr>
        <w:spacing w:after="0"/>
        <w:rPr>
          <w:rFonts w:ascii="Times New Roman" w:hAnsi="Times New Roman" w:cs="Times New Roman"/>
          <w:sz w:val="20"/>
          <w:szCs w:val="20"/>
        </w:rPr>
      </w:pPr>
      <w:r w:rsidRPr="005902DC">
        <w:rPr>
          <w:rFonts w:ascii="Times New Roman" w:hAnsi="Times New Roman" w:cs="Times New Roman"/>
          <w:b/>
          <w:sz w:val="20"/>
          <w:szCs w:val="20"/>
        </w:rPr>
        <w:t xml:space="preserve">252.246-7001 </w:t>
      </w:r>
      <w:r w:rsidRPr="005902DC">
        <w:rPr>
          <w:rFonts w:ascii="Times New Roman" w:hAnsi="Times New Roman" w:cs="Times New Roman"/>
          <w:b/>
          <w:sz w:val="20"/>
          <w:szCs w:val="20"/>
        </w:rPr>
        <w:tab/>
        <w:t>Warranty of data (MAR 2014)</w:t>
      </w:r>
      <w:r w:rsidR="00BA4C51" w:rsidRPr="005902DC">
        <w:rPr>
          <w:rFonts w:ascii="Times New Roman" w:hAnsi="Times New Roman" w:cs="Times New Roman"/>
          <w:sz w:val="20"/>
          <w:szCs w:val="20"/>
        </w:rPr>
        <w:t xml:space="preserve"> "Government" means "Lockheed Martin or the Government." "</w:t>
      </w:r>
      <w:r w:rsidR="00BA4C51" w:rsidRPr="00045F31">
        <w:rPr>
          <w:rFonts w:ascii="Times New Roman" w:hAnsi="Times New Roman" w:cs="Times New Roman"/>
          <w:sz w:val="20"/>
          <w:szCs w:val="20"/>
        </w:rPr>
        <w:t>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p w:rsidR="00AA7F7F" w:rsidRPr="00045F31" w:rsidRDefault="00AA7F7F" w:rsidP="00AA7F7F">
      <w:pPr>
        <w:spacing w:after="0"/>
        <w:rPr>
          <w:rFonts w:ascii="Times New Roman" w:hAnsi="Times New Roman" w:cs="Times New Roman"/>
          <w:b/>
          <w:sz w:val="20"/>
          <w:szCs w:val="20"/>
        </w:rPr>
      </w:pPr>
      <w:r w:rsidRPr="00045F31">
        <w:rPr>
          <w:rFonts w:ascii="Times New Roman" w:hAnsi="Times New Roman" w:cs="Times New Roman"/>
          <w:b/>
          <w:sz w:val="20"/>
          <w:szCs w:val="20"/>
        </w:rPr>
        <w:t xml:space="preserve">252.249-7002 </w:t>
      </w:r>
      <w:r w:rsidRPr="00045F31">
        <w:rPr>
          <w:rFonts w:ascii="Times New Roman" w:hAnsi="Times New Roman" w:cs="Times New Roman"/>
          <w:b/>
          <w:sz w:val="20"/>
          <w:szCs w:val="20"/>
        </w:rPr>
        <w:tab/>
        <w:t>Notification of Anticipated Contract Termination or Reduction (OCT 2015)</w:t>
      </w:r>
      <w:r w:rsidR="00045F31" w:rsidRPr="00045F31">
        <w:rPr>
          <w:rFonts w:ascii="Times New Roman" w:hAnsi="Times New Roman" w:cs="Times New Roman"/>
          <w:b/>
          <w:sz w:val="20"/>
          <w:szCs w:val="20"/>
        </w:rPr>
        <w:t xml:space="preserve"> </w:t>
      </w:r>
      <w:r w:rsidR="00045F31" w:rsidRPr="00045F31">
        <w:rPr>
          <w:rFonts w:ascii="Times New Roman" w:hAnsi="Times New Roman" w:cs="Times New Roman"/>
          <w:sz w:val="20"/>
          <w:szCs w:val="20"/>
        </w:rPr>
        <w:t>Applies if this contract equals or exceeds $700,000. "Contracting Officer" means "Lockheed Martin." Subparagraphs (d</w:t>
      </w:r>
      <w:proofErr w:type="gramStart"/>
      <w:r w:rsidR="00045F31" w:rsidRPr="00045F31">
        <w:rPr>
          <w:rFonts w:ascii="Times New Roman" w:hAnsi="Times New Roman" w:cs="Times New Roman"/>
          <w:sz w:val="20"/>
          <w:szCs w:val="20"/>
        </w:rPr>
        <w:t>)(</w:t>
      </w:r>
      <w:proofErr w:type="gramEnd"/>
      <w:r w:rsidR="00045F31" w:rsidRPr="00045F31">
        <w:rPr>
          <w:rFonts w:ascii="Times New Roman" w:hAnsi="Times New Roman" w:cs="Times New Roman"/>
          <w:sz w:val="20"/>
          <w:szCs w:val="20"/>
        </w:rPr>
        <w:t>1) and the first 5 words of subparagraph (d)(2) are deleted.</w:t>
      </w:r>
    </w:p>
    <w:p w:rsidR="00AA7F7F" w:rsidRPr="005902DC" w:rsidRDefault="00AA7F7F" w:rsidP="00AA7F7F">
      <w:pPr>
        <w:spacing w:after="0"/>
        <w:rPr>
          <w:rFonts w:ascii="Times New Roman" w:hAnsi="Times New Roman" w:cs="Times New Roman"/>
          <w:sz w:val="20"/>
          <w:szCs w:val="20"/>
        </w:rPr>
      </w:pPr>
      <w:r w:rsidRPr="00045F31">
        <w:rPr>
          <w:rFonts w:ascii="Times New Roman" w:hAnsi="Times New Roman" w:cs="Times New Roman"/>
          <w:b/>
          <w:sz w:val="20"/>
          <w:szCs w:val="20"/>
        </w:rPr>
        <w:t xml:space="preserve">252.225-7043 </w:t>
      </w:r>
      <w:r w:rsidRPr="00045F31">
        <w:rPr>
          <w:rFonts w:ascii="Times New Roman" w:hAnsi="Times New Roman" w:cs="Times New Roman"/>
          <w:b/>
          <w:sz w:val="20"/>
          <w:szCs w:val="20"/>
        </w:rPr>
        <w:tab/>
        <w:t xml:space="preserve">Antiterrorism/Force Protection for Defense Contractors </w:t>
      </w:r>
      <w:proofErr w:type="gramStart"/>
      <w:r w:rsidRPr="00045F31">
        <w:rPr>
          <w:rFonts w:ascii="Times New Roman" w:hAnsi="Times New Roman" w:cs="Times New Roman"/>
          <w:b/>
          <w:sz w:val="20"/>
          <w:szCs w:val="20"/>
        </w:rPr>
        <w:t>Outside</w:t>
      </w:r>
      <w:proofErr w:type="gramEnd"/>
      <w:r w:rsidRPr="00045F31">
        <w:rPr>
          <w:rFonts w:ascii="Times New Roman" w:hAnsi="Times New Roman" w:cs="Times New Roman"/>
          <w:b/>
          <w:sz w:val="20"/>
          <w:szCs w:val="20"/>
        </w:rPr>
        <w:t xml:space="preserve"> the United States</w:t>
      </w:r>
      <w:r w:rsidRPr="00045F31">
        <w:rPr>
          <w:rFonts w:ascii="Times New Roman" w:hAnsi="Times New Roman" w:cs="Times New Roman"/>
          <w:sz w:val="20"/>
          <w:szCs w:val="20"/>
        </w:rPr>
        <w:t xml:space="preserve"> </w:t>
      </w:r>
      <w:r w:rsidRPr="00045F31">
        <w:rPr>
          <w:rFonts w:ascii="Times New Roman" w:hAnsi="Times New Roman" w:cs="Times New Roman"/>
          <w:b/>
          <w:sz w:val="20"/>
          <w:szCs w:val="20"/>
        </w:rPr>
        <w:t>(JUN 2015)</w:t>
      </w:r>
      <w:r w:rsidR="00045F31" w:rsidRPr="00045F31">
        <w:t xml:space="preserve"> </w:t>
      </w:r>
      <w:r w:rsidR="00045F31" w:rsidRPr="00045F31">
        <w:rPr>
          <w:rFonts w:ascii="Times New Roman" w:hAnsi="Times New Roman" w:cs="Times New Roman"/>
          <w:sz w:val="20"/>
          <w:szCs w:val="20"/>
        </w:rPr>
        <w:t>Applies if this contract involves travel or performance outside the United States.</w:t>
      </w:r>
    </w:p>
    <w:p w:rsidR="001B6678" w:rsidRPr="005902DC" w:rsidRDefault="001B6678" w:rsidP="005902DC">
      <w:pPr>
        <w:spacing w:after="0"/>
        <w:rPr>
          <w:rFonts w:ascii="Times New Roman" w:hAnsi="Times New Roman" w:cs="Times New Roman"/>
          <w:sz w:val="20"/>
          <w:szCs w:val="20"/>
        </w:rPr>
      </w:pPr>
      <w:r w:rsidRPr="005902DC">
        <w:rPr>
          <w:rFonts w:ascii="Times New Roman" w:hAnsi="Times New Roman" w:cs="Times New Roman"/>
          <w:b/>
          <w:sz w:val="20"/>
          <w:szCs w:val="20"/>
        </w:rPr>
        <w:t xml:space="preserve">52.229-8 </w:t>
      </w:r>
      <w:r w:rsidRPr="005902DC">
        <w:rPr>
          <w:rFonts w:ascii="Times New Roman" w:hAnsi="Times New Roman" w:cs="Times New Roman"/>
          <w:b/>
          <w:sz w:val="20"/>
          <w:szCs w:val="20"/>
        </w:rPr>
        <w:tab/>
      </w:r>
      <w:proofErr w:type="spellStart"/>
      <w:r w:rsidRPr="005902DC">
        <w:rPr>
          <w:rFonts w:ascii="Times New Roman" w:hAnsi="Times New Roman" w:cs="Times New Roman"/>
          <w:b/>
          <w:sz w:val="20"/>
          <w:szCs w:val="20"/>
        </w:rPr>
        <w:t>TaxesÂ</w:t>
      </w:r>
      <w:proofErr w:type="spellEnd"/>
      <w:r w:rsidRPr="005902DC">
        <w:rPr>
          <w:rFonts w:ascii="Times New Roman" w:hAnsi="Times New Roman" w:cs="Times New Roman"/>
          <w:b/>
          <w:sz w:val="20"/>
          <w:szCs w:val="20"/>
        </w:rPr>
        <w:t> Foreign Cost-Reimbursement Contracts (MAR 1990</w:t>
      </w:r>
      <w:proofErr w:type="gramStart"/>
      <w:r w:rsidRPr="005902DC">
        <w:rPr>
          <w:rFonts w:ascii="Times New Roman" w:hAnsi="Times New Roman" w:cs="Times New Roman"/>
          <w:b/>
          <w:sz w:val="20"/>
          <w:szCs w:val="20"/>
        </w:rPr>
        <w:t>)</w:t>
      </w:r>
      <w:r w:rsidR="00BA4C51" w:rsidRPr="005902DC">
        <w:rPr>
          <w:rFonts w:ascii="Times New Roman" w:hAnsi="Times New Roman" w:cs="Times New Roman"/>
          <w:sz w:val="20"/>
          <w:szCs w:val="20"/>
        </w:rPr>
        <w:t xml:space="preserve">  In</w:t>
      </w:r>
      <w:proofErr w:type="gramEnd"/>
      <w:r w:rsidR="00BA4C51" w:rsidRPr="005902DC">
        <w:rPr>
          <w:rFonts w:ascii="Times New Roman" w:hAnsi="Times New Roman" w:cs="Times New Roman"/>
          <w:sz w:val="20"/>
          <w:szCs w:val="20"/>
        </w:rPr>
        <w:t xml:space="preserve"> paragraph (b), "Contracting Officer" and "Government </w:t>
      </w:r>
      <w:r w:rsidR="00BA4C51" w:rsidRPr="00A5511D">
        <w:rPr>
          <w:rFonts w:ascii="Times New Roman" w:hAnsi="Times New Roman" w:cs="Times New Roman"/>
          <w:sz w:val="20"/>
          <w:szCs w:val="20"/>
        </w:rPr>
        <w:t>of the United States" mean "Lockheed Martin."  The blank is completed with Japan, Korea, Spain, Australia or Norway.</w:t>
      </w:r>
    </w:p>
    <w:p w:rsidR="001B6678" w:rsidRPr="005902DC" w:rsidRDefault="001B6678" w:rsidP="005902DC">
      <w:pPr>
        <w:spacing w:after="0"/>
        <w:rPr>
          <w:rFonts w:ascii="Times New Roman" w:hAnsi="Times New Roman" w:cs="Times New Roman"/>
          <w:sz w:val="20"/>
          <w:szCs w:val="20"/>
        </w:rPr>
      </w:pPr>
      <w:r w:rsidRPr="005902DC">
        <w:rPr>
          <w:rFonts w:ascii="Times New Roman" w:hAnsi="Times New Roman" w:cs="Times New Roman"/>
          <w:b/>
          <w:sz w:val="20"/>
          <w:szCs w:val="20"/>
        </w:rPr>
        <w:t xml:space="preserve">252.225-7027 </w:t>
      </w:r>
      <w:r w:rsidRPr="005902DC">
        <w:rPr>
          <w:rFonts w:ascii="Times New Roman" w:hAnsi="Times New Roman" w:cs="Times New Roman"/>
          <w:b/>
          <w:sz w:val="20"/>
          <w:szCs w:val="20"/>
        </w:rPr>
        <w:tab/>
        <w:t>Restriction on Contingent Fees for Foreign Military Sales (APR 2003</w:t>
      </w:r>
      <w:proofErr w:type="gramStart"/>
      <w:r w:rsidRPr="005902DC">
        <w:rPr>
          <w:rFonts w:ascii="Times New Roman" w:hAnsi="Times New Roman" w:cs="Times New Roman"/>
          <w:b/>
          <w:sz w:val="20"/>
          <w:szCs w:val="20"/>
        </w:rPr>
        <w:t>)</w:t>
      </w:r>
      <w:r w:rsidR="00BA4C51" w:rsidRPr="005902DC">
        <w:rPr>
          <w:rFonts w:ascii="Times New Roman" w:hAnsi="Times New Roman" w:cs="Times New Roman"/>
          <w:sz w:val="20"/>
          <w:szCs w:val="20"/>
        </w:rPr>
        <w:t xml:space="preserve">  The</w:t>
      </w:r>
      <w:proofErr w:type="gramEnd"/>
      <w:r w:rsidR="00BA4C51" w:rsidRPr="005902DC">
        <w:rPr>
          <w:rFonts w:ascii="Times New Roman" w:hAnsi="Times New Roman" w:cs="Times New Roman"/>
          <w:sz w:val="20"/>
          <w:szCs w:val="20"/>
        </w:rPr>
        <w:t xml:space="preserve"> reference to the clause in paragraph (a) means FAR 52.203-5. The blank in paragraph (b</w:t>
      </w:r>
      <w:proofErr w:type="gramStart"/>
      <w:r w:rsidR="00BA4C51" w:rsidRPr="005902DC">
        <w:rPr>
          <w:rFonts w:ascii="Times New Roman" w:hAnsi="Times New Roman" w:cs="Times New Roman"/>
          <w:sz w:val="20"/>
          <w:szCs w:val="20"/>
        </w:rPr>
        <w:t>)(</w:t>
      </w:r>
      <w:proofErr w:type="gramEnd"/>
      <w:r w:rsidR="00BA4C51" w:rsidRPr="005902DC">
        <w:rPr>
          <w:rFonts w:ascii="Times New Roman" w:hAnsi="Times New Roman" w:cs="Times New Roman"/>
          <w:sz w:val="20"/>
          <w:szCs w:val="20"/>
        </w:rPr>
        <w:t>1) is completed with "any Government."  Subparagraph (b</w:t>
      </w:r>
      <w:proofErr w:type="gramStart"/>
      <w:r w:rsidR="00BA4C51" w:rsidRPr="005902DC">
        <w:rPr>
          <w:rFonts w:ascii="Times New Roman" w:hAnsi="Times New Roman" w:cs="Times New Roman"/>
          <w:sz w:val="20"/>
          <w:szCs w:val="20"/>
        </w:rPr>
        <w:t>)(</w:t>
      </w:r>
      <w:proofErr w:type="gramEnd"/>
      <w:r w:rsidR="00BA4C51" w:rsidRPr="005902DC">
        <w:rPr>
          <w:rFonts w:ascii="Times New Roman" w:hAnsi="Times New Roman" w:cs="Times New Roman"/>
          <w:sz w:val="20"/>
          <w:szCs w:val="20"/>
        </w:rPr>
        <w:t>2) is deleted.</w:t>
      </w:r>
    </w:p>
    <w:p w:rsidR="001B6678" w:rsidRPr="005902DC" w:rsidRDefault="001B6678" w:rsidP="005902DC">
      <w:pPr>
        <w:spacing w:after="0"/>
        <w:rPr>
          <w:rFonts w:ascii="Times New Roman" w:hAnsi="Times New Roman" w:cs="Times New Roman"/>
          <w:sz w:val="20"/>
          <w:szCs w:val="20"/>
        </w:rPr>
      </w:pPr>
      <w:r w:rsidRPr="005902DC">
        <w:rPr>
          <w:rFonts w:ascii="Times New Roman" w:hAnsi="Times New Roman" w:cs="Times New Roman"/>
          <w:b/>
          <w:sz w:val="20"/>
          <w:szCs w:val="20"/>
        </w:rPr>
        <w:t xml:space="preserve">252.225-7047 </w:t>
      </w:r>
      <w:r w:rsidRPr="005902DC">
        <w:rPr>
          <w:rFonts w:ascii="Times New Roman" w:hAnsi="Times New Roman" w:cs="Times New Roman"/>
          <w:b/>
          <w:sz w:val="20"/>
          <w:szCs w:val="20"/>
        </w:rPr>
        <w:tab/>
        <w:t>Exports by Approved Community Members in Performance of the Contract (JUN 2013)</w:t>
      </w:r>
      <w:r w:rsidR="00BA4C51" w:rsidRPr="005902DC">
        <w:rPr>
          <w:rFonts w:ascii="Times New Roman" w:hAnsi="Times New Roman" w:cs="Times New Roman"/>
          <w:sz w:val="20"/>
          <w:szCs w:val="20"/>
        </w:rPr>
        <w:t xml:space="preserve"> </w:t>
      </w:r>
      <w:proofErr w:type="gramStart"/>
      <w:r w:rsidR="00BA4C51" w:rsidRPr="005902DC">
        <w:rPr>
          <w:rFonts w:ascii="Times New Roman" w:hAnsi="Times New Roman" w:cs="Times New Roman"/>
          <w:sz w:val="20"/>
          <w:szCs w:val="20"/>
        </w:rPr>
        <w:t>The</w:t>
      </w:r>
      <w:proofErr w:type="gramEnd"/>
      <w:r w:rsidR="00BA4C51" w:rsidRPr="005902DC">
        <w:rPr>
          <w:rFonts w:ascii="Times New Roman" w:hAnsi="Times New Roman" w:cs="Times New Roman"/>
          <w:sz w:val="20"/>
          <w:szCs w:val="20"/>
        </w:rPr>
        <w:t xml:space="preserve"> blanks paragraph (b) is completed as follows “none”.</w:t>
      </w:r>
    </w:p>
    <w:sectPr w:rsidR="001B6678" w:rsidRPr="005902DC" w:rsidSect="00B003D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31" w:rsidRDefault="00045F31" w:rsidP="00045F31">
      <w:pPr>
        <w:spacing w:after="0" w:line="240" w:lineRule="auto"/>
      </w:pPr>
      <w:r>
        <w:separator/>
      </w:r>
    </w:p>
  </w:endnote>
  <w:endnote w:type="continuationSeparator" w:id="0">
    <w:p w:rsidR="00045F31" w:rsidRDefault="00045F31" w:rsidP="0004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31" w:rsidRDefault="00045F31" w:rsidP="00045F31">
      <w:pPr>
        <w:spacing w:after="0" w:line="240" w:lineRule="auto"/>
      </w:pPr>
      <w:r>
        <w:separator/>
      </w:r>
    </w:p>
  </w:footnote>
  <w:footnote w:type="continuationSeparator" w:id="0">
    <w:p w:rsidR="00045F31" w:rsidRDefault="00045F31" w:rsidP="00045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7F" w:rsidRPr="005902DC" w:rsidRDefault="0038657F" w:rsidP="0038657F">
    <w:pPr>
      <w:jc w:val="right"/>
      <w:rPr>
        <w:rFonts w:ascii="Times New Roman" w:hAnsi="Times New Roman" w:cs="Times New Roman"/>
        <w:b/>
        <w:sz w:val="20"/>
        <w:szCs w:val="20"/>
      </w:rPr>
    </w:pPr>
    <w:r w:rsidRPr="005902DC">
      <w:rPr>
        <w:rFonts w:ascii="Times New Roman" w:hAnsi="Times New Roman" w:cs="Times New Roman"/>
        <w:b/>
        <w:sz w:val="20"/>
        <w:szCs w:val="20"/>
      </w:rPr>
      <w:t>PRIME CONTRACT NO.</w:t>
    </w:r>
    <w:r>
      <w:rPr>
        <w:rFonts w:ascii="Times New Roman" w:hAnsi="Times New Roman" w:cs="Times New Roman"/>
        <w:b/>
        <w:sz w:val="20"/>
        <w:szCs w:val="20"/>
      </w:rPr>
      <w:t xml:space="preserve"> </w:t>
    </w:r>
    <w:r w:rsidRPr="005902DC">
      <w:rPr>
        <w:rFonts w:ascii="Times New Roman" w:hAnsi="Times New Roman" w:cs="Times New Roman"/>
        <w:b/>
        <w:sz w:val="20"/>
        <w:szCs w:val="20"/>
      </w:rPr>
      <w:t>N00024-16-C-5103</w:t>
    </w:r>
  </w:p>
  <w:p w:rsidR="0038657F" w:rsidRPr="0038657F" w:rsidRDefault="0038657F" w:rsidP="0038657F">
    <w:pPr>
      <w:jc w:val="right"/>
      <w:rPr>
        <w:rFonts w:ascii="Times New Roman" w:hAnsi="Times New Roman" w:cs="Times New Roman"/>
        <w:b/>
        <w:sz w:val="20"/>
        <w:szCs w:val="20"/>
      </w:rPr>
    </w:pPr>
    <w:r w:rsidRPr="005902DC">
      <w:rPr>
        <w:rFonts w:ascii="Times New Roman" w:hAnsi="Times New Roman" w:cs="Times New Roman"/>
        <w:b/>
        <w:sz w:val="20"/>
        <w:szCs w:val="20"/>
      </w:rPr>
      <w:t xml:space="preserve">Rev </w:t>
    </w:r>
    <w:r>
      <w:rPr>
        <w:rFonts w:ascii="Times New Roman" w:hAnsi="Times New Roman" w:cs="Times New Roman"/>
        <w:b/>
        <w:sz w:val="20"/>
        <w:szCs w:val="20"/>
      </w:rPr>
      <w:t>0</w:t>
    </w:r>
    <w:r w:rsidRPr="005902DC">
      <w:rPr>
        <w:rFonts w:ascii="Times New Roman" w:hAnsi="Times New Roman" w:cs="Times New Roman"/>
        <w:b/>
        <w:sz w:val="20"/>
        <w:szCs w:val="20"/>
      </w:rPr>
      <w:t>, Ju</w:t>
    </w:r>
    <w:r>
      <w:rPr>
        <w:rFonts w:ascii="Times New Roman" w:hAnsi="Times New Roman" w:cs="Times New Roman"/>
        <w:b/>
        <w:sz w:val="20"/>
        <w:szCs w:val="20"/>
      </w:rPr>
      <w:t>ly</w:t>
    </w:r>
    <w:r w:rsidRPr="005902DC">
      <w:rPr>
        <w:rFonts w:ascii="Times New Roman" w:hAnsi="Times New Roman" w:cs="Times New Roman"/>
        <w:b/>
        <w:sz w:val="20"/>
        <w:szCs w:val="20"/>
      </w:rPr>
      <w:t xml:space="preserve"> </w:t>
    </w:r>
    <w:r>
      <w:rPr>
        <w:rFonts w:ascii="Times New Roman" w:hAnsi="Times New Roman" w:cs="Times New Roman"/>
        <w:b/>
        <w:sz w:val="20"/>
        <w:szCs w:val="20"/>
      </w:rPr>
      <w:t>7</w:t>
    </w:r>
    <w:r w:rsidRPr="005902DC">
      <w:rPr>
        <w:rFonts w:ascii="Times New Roman" w:hAnsi="Times New Roman" w:cs="Times New Roman"/>
        <w:b/>
        <w:sz w:val="20"/>
        <w:szCs w:val="20"/>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37E37"/>
    <w:multiLevelType w:val="hybridMultilevel"/>
    <w:tmpl w:val="296A2538"/>
    <w:lvl w:ilvl="0" w:tplc="3022EDB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73"/>
    <w:rsid w:val="00045F31"/>
    <w:rsid w:val="001B6678"/>
    <w:rsid w:val="00210426"/>
    <w:rsid w:val="002C6FCA"/>
    <w:rsid w:val="002F6D7C"/>
    <w:rsid w:val="0038657F"/>
    <w:rsid w:val="00443747"/>
    <w:rsid w:val="004F0F92"/>
    <w:rsid w:val="005902DC"/>
    <w:rsid w:val="005A6F74"/>
    <w:rsid w:val="00602FB4"/>
    <w:rsid w:val="006441CA"/>
    <w:rsid w:val="00671E54"/>
    <w:rsid w:val="007751DA"/>
    <w:rsid w:val="00891715"/>
    <w:rsid w:val="008C33DB"/>
    <w:rsid w:val="009E5CD6"/>
    <w:rsid w:val="00A5511D"/>
    <w:rsid w:val="00A73373"/>
    <w:rsid w:val="00A87894"/>
    <w:rsid w:val="00AA7F7F"/>
    <w:rsid w:val="00B003DE"/>
    <w:rsid w:val="00B54B5C"/>
    <w:rsid w:val="00B80181"/>
    <w:rsid w:val="00BA4C51"/>
    <w:rsid w:val="00BB5D4F"/>
    <w:rsid w:val="00BF16BF"/>
    <w:rsid w:val="00C530FE"/>
    <w:rsid w:val="00D1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12BE90B-DF29-429A-BBD9-47F25945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F31"/>
  </w:style>
  <w:style w:type="paragraph" w:styleId="Footer">
    <w:name w:val="footer"/>
    <w:basedOn w:val="Normal"/>
    <w:link w:val="FooterChar"/>
    <w:uiPriority w:val="99"/>
    <w:unhideWhenUsed/>
    <w:rsid w:val="0004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F31"/>
  </w:style>
  <w:style w:type="paragraph" w:styleId="ListParagraph">
    <w:name w:val="List Paragraph"/>
    <w:basedOn w:val="Normal"/>
    <w:uiPriority w:val="34"/>
    <w:qFormat/>
    <w:rsid w:val="00B5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9184">
      <w:bodyDiv w:val="1"/>
      <w:marLeft w:val="0"/>
      <w:marRight w:val="0"/>
      <w:marTop w:val="0"/>
      <w:marBottom w:val="0"/>
      <w:divBdr>
        <w:top w:val="none" w:sz="0" w:space="0" w:color="auto"/>
        <w:left w:val="none" w:sz="0" w:space="0" w:color="auto"/>
        <w:bottom w:val="none" w:sz="0" w:space="0" w:color="auto"/>
        <w:right w:val="none" w:sz="0" w:space="0" w:color="auto"/>
      </w:divBdr>
    </w:div>
    <w:div w:id="167646808">
      <w:bodyDiv w:val="1"/>
      <w:marLeft w:val="0"/>
      <w:marRight w:val="0"/>
      <w:marTop w:val="0"/>
      <w:marBottom w:val="0"/>
      <w:divBdr>
        <w:top w:val="none" w:sz="0" w:space="0" w:color="auto"/>
        <w:left w:val="none" w:sz="0" w:space="0" w:color="auto"/>
        <w:bottom w:val="none" w:sz="0" w:space="0" w:color="auto"/>
        <w:right w:val="none" w:sz="0" w:space="0" w:color="auto"/>
      </w:divBdr>
    </w:div>
    <w:div w:id="270404548">
      <w:bodyDiv w:val="1"/>
      <w:marLeft w:val="0"/>
      <w:marRight w:val="0"/>
      <w:marTop w:val="0"/>
      <w:marBottom w:val="0"/>
      <w:divBdr>
        <w:top w:val="none" w:sz="0" w:space="0" w:color="auto"/>
        <w:left w:val="none" w:sz="0" w:space="0" w:color="auto"/>
        <w:bottom w:val="none" w:sz="0" w:space="0" w:color="auto"/>
        <w:right w:val="none" w:sz="0" w:space="0" w:color="auto"/>
      </w:divBdr>
    </w:div>
    <w:div w:id="358816140">
      <w:bodyDiv w:val="1"/>
      <w:marLeft w:val="0"/>
      <w:marRight w:val="0"/>
      <w:marTop w:val="0"/>
      <w:marBottom w:val="0"/>
      <w:divBdr>
        <w:top w:val="none" w:sz="0" w:space="0" w:color="auto"/>
        <w:left w:val="none" w:sz="0" w:space="0" w:color="auto"/>
        <w:bottom w:val="none" w:sz="0" w:space="0" w:color="auto"/>
        <w:right w:val="none" w:sz="0" w:space="0" w:color="auto"/>
      </w:divBdr>
    </w:div>
    <w:div w:id="360277335">
      <w:bodyDiv w:val="1"/>
      <w:marLeft w:val="0"/>
      <w:marRight w:val="0"/>
      <w:marTop w:val="0"/>
      <w:marBottom w:val="0"/>
      <w:divBdr>
        <w:top w:val="none" w:sz="0" w:space="0" w:color="auto"/>
        <w:left w:val="none" w:sz="0" w:space="0" w:color="auto"/>
        <w:bottom w:val="none" w:sz="0" w:space="0" w:color="auto"/>
        <w:right w:val="none" w:sz="0" w:space="0" w:color="auto"/>
      </w:divBdr>
    </w:div>
    <w:div w:id="477845800">
      <w:bodyDiv w:val="1"/>
      <w:marLeft w:val="0"/>
      <w:marRight w:val="0"/>
      <w:marTop w:val="0"/>
      <w:marBottom w:val="0"/>
      <w:divBdr>
        <w:top w:val="none" w:sz="0" w:space="0" w:color="auto"/>
        <w:left w:val="none" w:sz="0" w:space="0" w:color="auto"/>
        <w:bottom w:val="none" w:sz="0" w:space="0" w:color="auto"/>
        <w:right w:val="none" w:sz="0" w:space="0" w:color="auto"/>
      </w:divBdr>
    </w:div>
    <w:div w:id="550381950">
      <w:bodyDiv w:val="1"/>
      <w:marLeft w:val="0"/>
      <w:marRight w:val="0"/>
      <w:marTop w:val="0"/>
      <w:marBottom w:val="0"/>
      <w:divBdr>
        <w:top w:val="none" w:sz="0" w:space="0" w:color="auto"/>
        <w:left w:val="none" w:sz="0" w:space="0" w:color="auto"/>
        <w:bottom w:val="none" w:sz="0" w:space="0" w:color="auto"/>
        <w:right w:val="none" w:sz="0" w:space="0" w:color="auto"/>
      </w:divBdr>
    </w:div>
    <w:div w:id="756170727">
      <w:bodyDiv w:val="1"/>
      <w:marLeft w:val="0"/>
      <w:marRight w:val="0"/>
      <w:marTop w:val="0"/>
      <w:marBottom w:val="0"/>
      <w:divBdr>
        <w:top w:val="none" w:sz="0" w:space="0" w:color="auto"/>
        <w:left w:val="none" w:sz="0" w:space="0" w:color="auto"/>
        <w:bottom w:val="none" w:sz="0" w:space="0" w:color="auto"/>
        <w:right w:val="none" w:sz="0" w:space="0" w:color="auto"/>
      </w:divBdr>
    </w:div>
    <w:div w:id="834102352">
      <w:bodyDiv w:val="1"/>
      <w:marLeft w:val="0"/>
      <w:marRight w:val="0"/>
      <w:marTop w:val="0"/>
      <w:marBottom w:val="0"/>
      <w:divBdr>
        <w:top w:val="none" w:sz="0" w:space="0" w:color="auto"/>
        <w:left w:val="none" w:sz="0" w:space="0" w:color="auto"/>
        <w:bottom w:val="none" w:sz="0" w:space="0" w:color="auto"/>
        <w:right w:val="none" w:sz="0" w:space="0" w:color="auto"/>
      </w:divBdr>
    </w:div>
    <w:div w:id="1034892274">
      <w:bodyDiv w:val="1"/>
      <w:marLeft w:val="0"/>
      <w:marRight w:val="0"/>
      <w:marTop w:val="0"/>
      <w:marBottom w:val="0"/>
      <w:divBdr>
        <w:top w:val="none" w:sz="0" w:space="0" w:color="auto"/>
        <w:left w:val="none" w:sz="0" w:space="0" w:color="auto"/>
        <w:bottom w:val="none" w:sz="0" w:space="0" w:color="auto"/>
        <w:right w:val="none" w:sz="0" w:space="0" w:color="auto"/>
      </w:divBdr>
    </w:div>
    <w:div w:id="1097138983">
      <w:bodyDiv w:val="1"/>
      <w:marLeft w:val="0"/>
      <w:marRight w:val="0"/>
      <w:marTop w:val="0"/>
      <w:marBottom w:val="0"/>
      <w:divBdr>
        <w:top w:val="none" w:sz="0" w:space="0" w:color="auto"/>
        <w:left w:val="none" w:sz="0" w:space="0" w:color="auto"/>
        <w:bottom w:val="none" w:sz="0" w:space="0" w:color="auto"/>
        <w:right w:val="none" w:sz="0" w:space="0" w:color="auto"/>
      </w:divBdr>
    </w:div>
    <w:div w:id="1190529630">
      <w:bodyDiv w:val="1"/>
      <w:marLeft w:val="0"/>
      <w:marRight w:val="0"/>
      <w:marTop w:val="0"/>
      <w:marBottom w:val="0"/>
      <w:divBdr>
        <w:top w:val="none" w:sz="0" w:space="0" w:color="auto"/>
        <w:left w:val="none" w:sz="0" w:space="0" w:color="auto"/>
        <w:bottom w:val="none" w:sz="0" w:space="0" w:color="auto"/>
        <w:right w:val="none" w:sz="0" w:space="0" w:color="auto"/>
      </w:divBdr>
    </w:div>
    <w:div w:id="1339698313">
      <w:bodyDiv w:val="1"/>
      <w:marLeft w:val="0"/>
      <w:marRight w:val="0"/>
      <w:marTop w:val="0"/>
      <w:marBottom w:val="0"/>
      <w:divBdr>
        <w:top w:val="none" w:sz="0" w:space="0" w:color="auto"/>
        <w:left w:val="none" w:sz="0" w:space="0" w:color="auto"/>
        <w:bottom w:val="none" w:sz="0" w:space="0" w:color="auto"/>
        <w:right w:val="none" w:sz="0" w:space="0" w:color="auto"/>
      </w:divBdr>
    </w:div>
    <w:div w:id="1382485654">
      <w:bodyDiv w:val="1"/>
      <w:marLeft w:val="0"/>
      <w:marRight w:val="0"/>
      <w:marTop w:val="0"/>
      <w:marBottom w:val="0"/>
      <w:divBdr>
        <w:top w:val="none" w:sz="0" w:space="0" w:color="auto"/>
        <w:left w:val="none" w:sz="0" w:space="0" w:color="auto"/>
        <w:bottom w:val="none" w:sz="0" w:space="0" w:color="auto"/>
        <w:right w:val="none" w:sz="0" w:space="0" w:color="auto"/>
      </w:divBdr>
    </w:div>
    <w:div w:id="1489515018">
      <w:bodyDiv w:val="1"/>
      <w:marLeft w:val="0"/>
      <w:marRight w:val="0"/>
      <w:marTop w:val="0"/>
      <w:marBottom w:val="0"/>
      <w:divBdr>
        <w:top w:val="none" w:sz="0" w:space="0" w:color="auto"/>
        <w:left w:val="none" w:sz="0" w:space="0" w:color="auto"/>
        <w:bottom w:val="none" w:sz="0" w:space="0" w:color="auto"/>
        <w:right w:val="none" w:sz="0" w:space="0" w:color="auto"/>
      </w:divBdr>
    </w:div>
    <w:div w:id="1497840393">
      <w:bodyDiv w:val="1"/>
      <w:marLeft w:val="0"/>
      <w:marRight w:val="0"/>
      <w:marTop w:val="0"/>
      <w:marBottom w:val="0"/>
      <w:divBdr>
        <w:top w:val="none" w:sz="0" w:space="0" w:color="auto"/>
        <w:left w:val="none" w:sz="0" w:space="0" w:color="auto"/>
        <w:bottom w:val="none" w:sz="0" w:space="0" w:color="auto"/>
        <w:right w:val="none" w:sz="0" w:space="0" w:color="auto"/>
      </w:divBdr>
    </w:div>
    <w:div w:id="1585794987">
      <w:bodyDiv w:val="1"/>
      <w:marLeft w:val="0"/>
      <w:marRight w:val="0"/>
      <w:marTop w:val="0"/>
      <w:marBottom w:val="0"/>
      <w:divBdr>
        <w:top w:val="none" w:sz="0" w:space="0" w:color="auto"/>
        <w:left w:val="none" w:sz="0" w:space="0" w:color="auto"/>
        <w:bottom w:val="none" w:sz="0" w:space="0" w:color="auto"/>
        <w:right w:val="none" w:sz="0" w:space="0" w:color="auto"/>
      </w:divBdr>
    </w:div>
    <w:div w:id="1748721318">
      <w:bodyDiv w:val="1"/>
      <w:marLeft w:val="0"/>
      <w:marRight w:val="0"/>
      <w:marTop w:val="0"/>
      <w:marBottom w:val="0"/>
      <w:divBdr>
        <w:top w:val="none" w:sz="0" w:space="0" w:color="auto"/>
        <w:left w:val="none" w:sz="0" w:space="0" w:color="auto"/>
        <w:bottom w:val="none" w:sz="0" w:space="0" w:color="auto"/>
        <w:right w:val="none" w:sz="0" w:space="0" w:color="auto"/>
      </w:divBdr>
    </w:div>
    <w:div w:id="1829398316">
      <w:bodyDiv w:val="1"/>
      <w:marLeft w:val="0"/>
      <w:marRight w:val="0"/>
      <w:marTop w:val="0"/>
      <w:marBottom w:val="0"/>
      <w:divBdr>
        <w:top w:val="none" w:sz="0" w:space="0" w:color="auto"/>
        <w:left w:val="none" w:sz="0" w:space="0" w:color="auto"/>
        <w:bottom w:val="none" w:sz="0" w:space="0" w:color="auto"/>
        <w:right w:val="none" w:sz="0" w:space="0" w:color="auto"/>
      </w:divBdr>
    </w:div>
    <w:div w:id="2013143388">
      <w:bodyDiv w:val="1"/>
      <w:marLeft w:val="0"/>
      <w:marRight w:val="0"/>
      <w:marTop w:val="0"/>
      <w:marBottom w:val="0"/>
      <w:divBdr>
        <w:top w:val="none" w:sz="0" w:space="0" w:color="auto"/>
        <w:left w:val="none" w:sz="0" w:space="0" w:color="auto"/>
        <w:bottom w:val="none" w:sz="0" w:space="0" w:color="auto"/>
        <w:right w:val="none" w:sz="0" w:space="0" w:color="auto"/>
      </w:divBdr>
    </w:div>
    <w:div w:id="2070498474">
      <w:bodyDiv w:val="1"/>
      <w:marLeft w:val="0"/>
      <w:marRight w:val="0"/>
      <w:marTop w:val="0"/>
      <w:marBottom w:val="0"/>
      <w:divBdr>
        <w:top w:val="none" w:sz="0" w:space="0" w:color="auto"/>
        <w:left w:val="none" w:sz="0" w:space="0" w:color="auto"/>
        <w:bottom w:val="none" w:sz="0" w:space="0" w:color="auto"/>
        <w:right w:val="none" w:sz="0" w:space="0" w:color="auto"/>
      </w:divBdr>
    </w:div>
    <w:div w:id="2100439389">
      <w:bodyDiv w:val="1"/>
      <w:marLeft w:val="0"/>
      <w:marRight w:val="0"/>
      <w:marTop w:val="0"/>
      <w:marBottom w:val="0"/>
      <w:divBdr>
        <w:top w:val="none" w:sz="0" w:space="0" w:color="auto"/>
        <w:left w:val="none" w:sz="0" w:space="0" w:color="auto"/>
        <w:bottom w:val="none" w:sz="0" w:space="0" w:color="auto"/>
        <w:right w:val="none" w:sz="0" w:space="0" w:color="auto"/>
      </w:divBdr>
    </w:div>
    <w:div w:id="21379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mhaugeto</dc:creator>
  <cp:keywords/>
  <dc:description/>
  <cp:lastModifiedBy>mhaugeto</cp:lastModifiedBy>
  <cp:revision>6</cp:revision>
  <dcterms:created xsi:type="dcterms:W3CDTF">2016-09-07T16:49:00Z</dcterms:created>
  <dcterms:modified xsi:type="dcterms:W3CDTF">2016-09-07T16:59:00Z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ACCT04\mhaugeto</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ies>
</file>