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166A9" w14:textId="77777777" w:rsidR="00793130" w:rsidRDefault="00793130" w:rsidP="00740EE9">
      <w:pPr>
        <w:spacing w:after="0" w:line="240" w:lineRule="auto"/>
        <w:jc w:val="center"/>
        <w:rPr>
          <w:rFonts w:ascii="Calibri" w:eastAsia="Times New Roman" w:hAnsi="Calibri" w:cs="Calibri"/>
          <w:color w:val="000000"/>
          <w:sz w:val="24"/>
          <w:szCs w:val="24"/>
        </w:rPr>
      </w:pPr>
    </w:p>
    <w:p w14:paraId="3A0C6D10" w14:textId="77777777" w:rsidR="009A7979" w:rsidRPr="00504389" w:rsidRDefault="009A7979" w:rsidP="009A7979">
      <w:pPr>
        <w:rPr>
          <w:b/>
        </w:rPr>
      </w:pPr>
      <w:bookmarkStart w:id="0" w:name="_Hlk530035946"/>
      <w:r w:rsidRPr="00504389">
        <w:rPr>
          <w:b/>
        </w:rPr>
        <w:t xml:space="preserve">A. INCORPORATION OF FAR AND DFARS CLAUSES </w:t>
      </w:r>
    </w:p>
    <w:p w14:paraId="09C0C878"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43D76C46" w14:textId="77777777" w:rsidR="009A7979" w:rsidRPr="00504389" w:rsidRDefault="009A7979" w:rsidP="009A7979">
      <w:pPr>
        <w:rPr>
          <w:b/>
        </w:rPr>
      </w:pPr>
      <w:r w:rsidRPr="00504389">
        <w:rPr>
          <w:b/>
        </w:rPr>
        <w:t>B. GOVERNMENT SUBCONTRACT</w:t>
      </w:r>
    </w:p>
    <w:p w14:paraId="3A619A9D" w14:textId="77777777" w:rsidR="009A7979" w:rsidRDefault="009A7979" w:rsidP="009A7979">
      <w:pPr>
        <w:spacing w:after="0"/>
      </w:pPr>
      <w:r>
        <w:t>(a) This Contract is entered into by the parties in support of a U.S. Government contract.</w:t>
      </w:r>
    </w:p>
    <w:p w14:paraId="4D754310" w14:textId="77777777" w:rsidR="009A7979" w:rsidRDefault="009A7979" w:rsidP="009A7979">
      <w:pPr>
        <w:spacing w:after="0"/>
      </w:pPr>
      <w:r>
        <w:t>(b) As used in the FAR and DFARS clauses referenced below and otherwise in this Contract:</w:t>
      </w:r>
    </w:p>
    <w:p w14:paraId="269AA856" w14:textId="77777777" w:rsidR="009A7979" w:rsidRDefault="009A7979" w:rsidP="009A7979">
      <w:pPr>
        <w:spacing w:after="0"/>
      </w:pPr>
      <w:r>
        <w:t>1. "Commercial Item" means a commercial item as defined in FAR 2.101.</w:t>
      </w:r>
    </w:p>
    <w:p w14:paraId="1638B7D2" w14:textId="77777777" w:rsidR="009A7979" w:rsidRDefault="009A7979" w:rsidP="009A7979">
      <w:pPr>
        <w:spacing w:after="0"/>
      </w:pPr>
      <w:r>
        <w:t>2. "Commercially available off-the-shelf (COTS) item" means a COTS item as defined in FAR 2.101</w:t>
      </w:r>
    </w:p>
    <w:p w14:paraId="18F0BF32" w14:textId="77777777" w:rsidR="009A7979" w:rsidRDefault="009A7979" w:rsidP="009A7979">
      <w:pPr>
        <w:spacing w:after="0"/>
      </w:pPr>
      <w:r>
        <w:t>3. "Contract" means this contract.</w:t>
      </w:r>
    </w:p>
    <w:p w14:paraId="66E394B6"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3CD091F"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2BE3BF88"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B379301" w14:textId="77777777" w:rsidR="009A7979" w:rsidRDefault="009A7979" w:rsidP="009A7979">
      <w:pPr>
        <w:spacing w:after="0"/>
      </w:pPr>
      <w:r>
        <w:t>7. "Subcontract" means any contract placed by SELLER or lower-tier subcontractors under this Contract. </w:t>
      </w:r>
    </w:p>
    <w:p w14:paraId="7E0F7BF4" w14:textId="77777777" w:rsidR="009A7979" w:rsidRDefault="009A7979" w:rsidP="009A7979">
      <w:pPr>
        <w:keepNext/>
        <w:rPr>
          <w:b/>
        </w:rPr>
      </w:pPr>
    </w:p>
    <w:p w14:paraId="331343BE"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3013"/>
        <w:gridCol w:w="960"/>
        <w:gridCol w:w="3637"/>
      </w:tblGrid>
      <w:tr w:rsidR="0099147E" w:rsidRPr="0099147E" w14:paraId="41471E7A" w14:textId="77777777" w:rsidTr="00604FEE">
        <w:trPr>
          <w:trHeight w:val="341"/>
        </w:trPr>
        <w:tc>
          <w:tcPr>
            <w:tcW w:w="1740" w:type="dxa"/>
            <w:shd w:val="clear" w:color="auto" w:fill="44546A" w:themeFill="text2"/>
            <w:noWrap/>
            <w:hideMark/>
          </w:tcPr>
          <w:bookmarkEnd w:id="0"/>
          <w:p w14:paraId="051A8C7F"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3013" w:type="dxa"/>
            <w:shd w:val="clear" w:color="auto" w:fill="44546A" w:themeFill="text2"/>
            <w:hideMark/>
          </w:tcPr>
          <w:p w14:paraId="668C87A7"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383CEF41"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637" w:type="dxa"/>
            <w:shd w:val="clear" w:color="auto" w:fill="44546A" w:themeFill="text2"/>
            <w:hideMark/>
          </w:tcPr>
          <w:p w14:paraId="14B3656F"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99147E" w:rsidRPr="0099147E" w14:paraId="7FAC6339" w14:textId="77777777" w:rsidTr="00604FEE">
        <w:trPr>
          <w:trHeight w:val="260"/>
        </w:trPr>
        <w:tc>
          <w:tcPr>
            <w:tcW w:w="1740" w:type="dxa"/>
            <w:shd w:val="clear" w:color="auto" w:fill="D5DCE4" w:themeFill="text2" w:themeFillTint="33"/>
            <w:noWrap/>
            <w:hideMark/>
          </w:tcPr>
          <w:p w14:paraId="60690F47" w14:textId="23EBE11C" w:rsidR="0099147E" w:rsidRPr="00AC14CF" w:rsidRDefault="00E865DE" w:rsidP="0099147E">
            <w:pPr>
              <w:rPr>
                <w:rFonts w:ascii="Calibri" w:hAnsi="Calibri" w:cs="Calibri"/>
                <w:color w:val="000000"/>
              </w:rPr>
            </w:pPr>
            <w:r w:rsidRPr="00E865DE">
              <w:rPr>
                <w:rFonts w:ascii="Calibri" w:hAnsi="Calibri" w:cs="Calibri"/>
                <w:color w:val="000000"/>
              </w:rPr>
              <w:t>252.225-7028</w:t>
            </w:r>
          </w:p>
        </w:tc>
        <w:tc>
          <w:tcPr>
            <w:tcW w:w="3013" w:type="dxa"/>
            <w:shd w:val="clear" w:color="auto" w:fill="D5DCE4" w:themeFill="text2" w:themeFillTint="33"/>
            <w:hideMark/>
          </w:tcPr>
          <w:p w14:paraId="397BF248" w14:textId="18D10CD6" w:rsidR="0099147E" w:rsidRPr="0099147E" w:rsidRDefault="00E865DE" w:rsidP="0099147E">
            <w:pPr>
              <w:rPr>
                <w:rFonts w:ascii="Arial Narrow" w:eastAsia="Times New Roman" w:hAnsi="Arial Narrow" w:cs="Times New Roman"/>
                <w:color w:val="000000"/>
                <w:sz w:val="20"/>
                <w:szCs w:val="20"/>
              </w:rPr>
            </w:pPr>
            <w:r w:rsidRPr="00E865DE">
              <w:rPr>
                <w:rFonts w:ascii="Arial Narrow" w:eastAsia="Times New Roman" w:hAnsi="Arial Narrow" w:cs="Times New Roman"/>
                <w:color w:val="000000"/>
                <w:sz w:val="20"/>
                <w:szCs w:val="20"/>
              </w:rPr>
              <w:t>Exclusionary Policies and Practices of Foreign Governments.</w:t>
            </w:r>
          </w:p>
        </w:tc>
        <w:tc>
          <w:tcPr>
            <w:tcW w:w="960" w:type="dxa"/>
            <w:noWrap/>
            <w:hideMark/>
          </w:tcPr>
          <w:p w14:paraId="630A85AD" w14:textId="60473A51" w:rsidR="0099147E" w:rsidRPr="0099147E" w:rsidRDefault="00E865DE"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Apr</w:t>
            </w:r>
            <w:r w:rsidR="0099147E" w:rsidRPr="0099147E">
              <w:rPr>
                <w:rFonts w:ascii="Arial Narrow" w:eastAsia="Times New Roman" w:hAnsi="Arial Narrow" w:cs="Times New Roman"/>
                <w:color w:val="000000"/>
                <w:sz w:val="20"/>
                <w:szCs w:val="20"/>
              </w:rPr>
              <w:t>-</w:t>
            </w:r>
            <w:r>
              <w:rPr>
                <w:rFonts w:ascii="Arial Narrow" w:eastAsia="Times New Roman" w:hAnsi="Arial Narrow" w:cs="Times New Roman"/>
                <w:color w:val="000000"/>
                <w:sz w:val="20"/>
                <w:szCs w:val="20"/>
              </w:rPr>
              <w:t>03</w:t>
            </w:r>
          </w:p>
        </w:tc>
        <w:tc>
          <w:tcPr>
            <w:tcW w:w="3637" w:type="dxa"/>
            <w:hideMark/>
          </w:tcPr>
          <w:p w14:paraId="25B72FAA"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099FF112" w14:textId="77777777" w:rsidTr="00604FEE">
        <w:trPr>
          <w:trHeight w:val="260"/>
        </w:trPr>
        <w:tc>
          <w:tcPr>
            <w:tcW w:w="1740" w:type="dxa"/>
            <w:shd w:val="clear" w:color="auto" w:fill="D5DCE4" w:themeFill="text2" w:themeFillTint="33"/>
            <w:noWrap/>
            <w:hideMark/>
          </w:tcPr>
          <w:p w14:paraId="13677314" w14:textId="75B377AE" w:rsidR="0099147E" w:rsidRPr="0099147E" w:rsidRDefault="00E865DE" w:rsidP="0099147E">
            <w:pPr>
              <w:rPr>
                <w:rFonts w:ascii="Arial Narrow" w:eastAsia="Times New Roman" w:hAnsi="Arial Narrow" w:cs="Times New Roman"/>
                <w:color w:val="000000"/>
                <w:sz w:val="20"/>
                <w:szCs w:val="20"/>
              </w:rPr>
            </w:pPr>
            <w:r w:rsidRPr="00E865DE">
              <w:rPr>
                <w:rFonts w:ascii="Calibri" w:hAnsi="Calibri" w:cs="Calibri"/>
                <w:color w:val="000000"/>
              </w:rPr>
              <w:t>252.225-7036</w:t>
            </w:r>
          </w:p>
        </w:tc>
        <w:tc>
          <w:tcPr>
            <w:tcW w:w="3013" w:type="dxa"/>
            <w:shd w:val="clear" w:color="auto" w:fill="D5DCE4" w:themeFill="text2" w:themeFillTint="33"/>
            <w:hideMark/>
          </w:tcPr>
          <w:p w14:paraId="02B67300" w14:textId="2A75DE6F" w:rsidR="0099147E" w:rsidRPr="00043755" w:rsidRDefault="00E865DE" w:rsidP="0099147E">
            <w:pPr>
              <w:rPr>
                <w:rFonts w:ascii="Calibri" w:hAnsi="Calibri" w:cs="Calibri"/>
                <w:color w:val="000000"/>
              </w:rPr>
            </w:pPr>
            <w:r w:rsidRPr="00E865DE">
              <w:rPr>
                <w:rFonts w:ascii="Calibri" w:hAnsi="Calibri" w:cs="Calibri"/>
                <w:color w:val="000000"/>
              </w:rPr>
              <w:t>Buy American-Free Trade Agreements--Balance of Payments Program.</w:t>
            </w:r>
          </w:p>
        </w:tc>
        <w:tc>
          <w:tcPr>
            <w:tcW w:w="960" w:type="dxa"/>
            <w:noWrap/>
            <w:hideMark/>
          </w:tcPr>
          <w:p w14:paraId="2C668B56" w14:textId="0EF44429" w:rsidR="0099147E" w:rsidRPr="0099147E" w:rsidRDefault="00E865DE"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Dec</w:t>
            </w:r>
            <w:r w:rsidR="0099147E" w:rsidRPr="0099147E">
              <w:rPr>
                <w:rFonts w:ascii="Arial Narrow" w:eastAsia="Times New Roman" w:hAnsi="Arial Narrow" w:cs="Times New Roman"/>
                <w:color w:val="000000"/>
                <w:sz w:val="20"/>
                <w:szCs w:val="20"/>
              </w:rPr>
              <w:t>-</w:t>
            </w:r>
            <w:r>
              <w:rPr>
                <w:rFonts w:ascii="Arial Narrow" w:eastAsia="Times New Roman" w:hAnsi="Arial Narrow" w:cs="Times New Roman"/>
                <w:color w:val="000000"/>
                <w:sz w:val="20"/>
                <w:szCs w:val="20"/>
              </w:rPr>
              <w:t>17</w:t>
            </w:r>
          </w:p>
        </w:tc>
        <w:tc>
          <w:tcPr>
            <w:tcW w:w="3637" w:type="dxa"/>
            <w:hideMark/>
          </w:tcPr>
          <w:p w14:paraId="74FC2EE5"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4E6C529C" w14:textId="77777777" w:rsidTr="00AC14CF">
        <w:trPr>
          <w:trHeight w:val="503"/>
        </w:trPr>
        <w:tc>
          <w:tcPr>
            <w:tcW w:w="1740" w:type="dxa"/>
            <w:shd w:val="clear" w:color="auto" w:fill="D5DCE4" w:themeFill="text2" w:themeFillTint="33"/>
            <w:noWrap/>
            <w:hideMark/>
          </w:tcPr>
          <w:p w14:paraId="783325BA" w14:textId="2013A795" w:rsidR="0099147E" w:rsidRPr="0099147E" w:rsidRDefault="00E865DE" w:rsidP="0099147E">
            <w:pPr>
              <w:rPr>
                <w:rFonts w:ascii="Arial Narrow" w:eastAsia="Times New Roman" w:hAnsi="Arial Narrow" w:cs="Times New Roman"/>
                <w:color w:val="000000"/>
                <w:sz w:val="20"/>
                <w:szCs w:val="20"/>
              </w:rPr>
            </w:pPr>
            <w:r w:rsidRPr="00E865DE">
              <w:rPr>
                <w:rFonts w:ascii="Arial Narrow" w:eastAsia="Times New Roman" w:hAnsi="Arial Narrow" w:cs="Times New Roman"/>
                <w:color w:val="000000"/>
                <w:sz w:val="20"/>
                <w:szCs w:val="20"/>
              </w:rPr>
              <w:t>252.239-7016</w:t>
            </w:r>
          </w:p>
        </w:tc>
        <w:tc>
          <w:tcPr>
            <w:tcW w:w="3013" w:type="dxa"/>
            <w:shd w:val="clear" w:color="auto" w:fill="D5DCE4" w:themeFill="text2" w:themeFillTint="33"/>
            <w:hideMark/>
          </w:tcPr>
          <w:p w14:paraId="5D3B3C8A" w14:textId="4840034E" w:rsidR="0099147E" w:rsidRPr="0099147E" w:rsidRDefault="00E865DE" w:rsidP="0099147E">
            <w:pPr>
              <w:rPr>
                <w:rFonts w:ascii="Arial Narrow" w:eastAsia="Times New Roman" w:hAnsi="Arial Narrow" w:cs="Times New Roman"/>
                <w:color w:val="000000"/>
                <w:sz w:val="20"/>
                <w:szCs w:val="20"/>
              </w:rPr>
            </w:pPr>
            <w:r w:rsidRPr="00E865DE">
              <w:rPr>
                <w:rFonts w:ascii="Arial Narrow" w:eastAsia="Times New Roman" w:hAnsi="Arial Narrow" w:cs="Times New Roman"/>
                <w:color w:val="000000"/>
                <w:sz w:val="20"/>
                <w:szCs w:val="20"/>
              </w:rPr>
              <w:t>Telecommunications Security Equipment, Devices, Techniques, and Services.</w:t>
            </w:r>
          </w:p>
        </w:tc>
        <w:tc>
          <w:tcPr>
            <w:tcW w:w="960" w:type="dxa"/>
            <w:noWrap/>
            <w:hideMark/>
          </w:tcPr>
          <w:p w14:paraId="448E7098" w14:textId="35A94C00" w:rsidR="0099147E" w:rsidRPr="0099147E" w:rsidRDefault="00E865DE"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Dec</w:t>
            </w:r>
            <w:r w:rsidR="0099147E" w:rsidRPr="0099147E">
              <w:rPr>
                <w:rFonts w:ascii="Arial Narrow" w:eastAsia="Times New Roman" w:hAnsi="Arial Narrow" w:cs="Times New Roman"/>
                <w:color w:val="000000"/>
                <w:sz w:val="20"/>
                <w:szCs w:val="20"/>
              </w:rPr>
              <w:t>-</w:t>
            </w:r>
            <w:r>
              <w:rPr>
                <w:rFonts w:ascii="Arial Narrow" w:eastAsia="Times New Roman" w:hAnsi="Arial Narrow" w:cs="Times New Roman"/>
                <w:color w:val="000000"/>
                <w:sz w:val="20"/>
                <w:szCs w:val="20"/>
              </w:rPr>
              <w:t>91</w:t>
            </w:r>
          </w:p>
        </w:tc>
        <w:tc>
          <w:tcPr>
            <w:tcW w:w="3637" w:type="dxa"/>
            <w:hideMark/>
          </w:tcPr>
          <w:p w14:paraId="278257BA"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E865DE" w:rsidRPr="0099147E" w14:paraId="02C7B4A2" w14:textId="77777777" w:rsidTr="00AC14CF">
        <w:trPr>
          <w:trHeight w:val="503"/>
        </w:trPr>
        <w:tc>
          <w:tcPr>
            <w:tcW w:w="1740" w:type="dxa"/>
            <w:shd w:val="clear" w:color="auto" w:fill="D5DCE4" w:themeFill="text2" w:themeFillTint="33"/>
            <w:noWrap/>
          </w:tcPr>
          <w:p w14:paraId="3C16D301" w14:textId="77139294" w:rsidR="00E865DE" w:rsidRPr="00E865DE" w:rsidRDefault="00E865DE" w:rsidP="0099147E">
            <w:pPr>
              <w:rPr>
                <w:rFonts w:ascii="Arial Narrow" w:eastAsia="Times New Roman" w:hAnsi="Arial Narrow" w:cs="Times New Roman"/>
                <w:color w:val="000000"/>
                <w:sz w:val="20"/>
                <w:szCs w:val="20"/>
              </w:rPr>
            </w:pPr>
            <w:r w:rsidRPr="00E865DE">
              <w:rPr>
                <w:rFonts w:ascii="Arial Narrow" w:eastAsia="Times New Roman" w:hAnsi="Arial Narrow" w:cs="Times New Roman"/>
                <w:color w:val="000000"/>
                <w:sz w:val="20"/>
                <w:szCs w:val="20"/>
              </w:rPr>
              <w:t>252.247-7024</w:t>
            </w:r>
          </w:p>
        </w:tc>
        <w:tc>
          <w:tcPr>
            <w:tcW w:w="3013" w:type="dxa"/>
            <w:shd w:val="clear" w:color="auto" w:fill="D5DCE4" w:themeFill="text2" w:themeFillTint="33"/>
          </w:tcPr>
          <w:p w14:paraId="52A99751" w14:textId="570C80EB" w:rsidR="00E865DE" w:rsidRPr="00043755" w:rsidRDefault="00E865DE" w:rsidP="0099147E">
            <w:pPr>
              <w:rPr>
                <w:rFonts w:ascii="Arial Narrow" w:eastAsia="Times New Roman" w:hAnsi="Arial Narrow" w:cs="Times New Roman"/>
                <w:color w:val="000000"/>
                <w:sz w:val="20"/>
                <w:szCs w:val="20"/>
              </w:rPr>
            </w:pPr>
            <w:r w:rsidRPr="00E865DE">
              <w:rPr>
                <w:rFonts w:ascii="Arial Narrow" w:eastAsia="Times New Roman" w:hAnsi="Arial Narrow" w:cs="Times New Roman"/>
                <w:color w:val="000000"/>
                <w:sz w:val="20"/>
                <w:szCs w:val="20"/>
              </w:rPr>
              <w:t>Notification of Transportation of Supplies by Sea.</w:t>
            </w:r>
          </w:p>
        </w:tc>
        <w:tc>
          <w:tcPr>
            <w:tcW w:w="960" w:type="dxa"/>
            <w:noWrap/>
          </w:tcPr>
          <w:p w14:paraId="4F1EE2FB" w14:textId="738F9481" w:rsidR="00E865DE" w:rsidRDefault="00E865DE"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Mar-00</w:t>
            </w:r>
          </w:p>
        </w:tc>
        <w:tc>
          <w:tcPr>
            <w:tcW w:w="3637" w:type="dxa"/>
          </w:tcPr>
          <w:p w14:paraId="6EF687E1" w14:textId="77777777" w:rsidR="00E865DE" w:rsidRPr="0099147E" w:rsidRDefault="00E865DE" w:rsidP="0099147E">
            <w:pPr>
              <w:rPr>
                <w:rFonts w:ascii="Arial Narrow" w:eastAsia="Times New Roman" w:hAnsi="Arial Narrow" w:cs="Times New Roman"/>
                <w:color w:val="000000"/>
                <w:sz w:val="20"/>
                <w:szCs w:val="20"/>
              </w:rPr>
            </w:pPr>
          </w:p>
        </w:tc>
      </w:tr>
      <w:tr w:rsidR="00E865DE" w:rsidRPr="0099147E" w14:paraId="18699399" w14:textId="77777777" w:rsidTr="00AC14CF">
        <w:trPr>
          <w:trHeight w:val="503"/>
        </w:trPr>
        <w:tc>
          <w:tcPr>
            <w:tcW w:w="1740" w:type="dxa"/>
            <w:shd w:val="clear" w:color="auto" w:fill="D5DCE4" w:themeFill="text2" w:themeFillTint="33"/>
            <w:noWrap/>
          </w:tcPr>
          <w:p w14:paraId="578FCF16" w14:textId="099CBBC8" w:rsidR="00E865DE" w:rsidRPr="00E865DE" w:rsidRDefault="00E865DE" w:rsidP="0099147E">
            <w:pPr>
              <w:rPr>
                <w:rFonts w:ascii="Arial Narrow" w:eastAsia="Times New Roman" w:hAnsi="Arial Narrow" w:cs="Times New Roman"/>
                <w:color w:val="000000"/>
                <w:sz w:val="20"/>
                <w:szCs w:val="20"/>
              </w:rPr>
            </w:pPr>
            <w:r w:rsidRPr="00E865DE">
              <w:rPr>
                <w:rFonts w:ascii="Arial Narrow" w:eastAsia="Times New Roman" w:hAnsi="Arial Narrow" w:cs="Times New Roman"/>
                <w:color w:val="000000"/>
                <w:sz w:val="20"/>
                <w:szCs w:val="20"/>
              </w:rPr>
              <w:t>52.245-9</w:t>
            </w:r>
          </w:p>
        </w:tc>
        <w:tc>
          <w:tcPr>
            <w:tcW w:w="3013" w:type="dxa"/>
            <w:shd w:val="clear" w:color="auto" w:fill="D5DCE4" w:themeFill="text2" w:themeFillTint="33"/>
          </w:tcPr>
          <w:p w14:paraId="43085456" w14:textId="38549CBA" w:rsidR="00E865DE" w:rsidRPr="00043755" w:rsidRDefault="00E865DE" w:rsidP="0099147E">
            <w:pPr>
              <w:rPr>
                <w:rFonts w:ascii="Arial Narrow" w:eastAsia="Times New Roman" w:hAnsi="Arial Narrow" w:cs="Times New Roman"/>
                <w:color w:val="000000"/>
                <w:sz w:val="20"/>
                <w:szCs w:val="20"/>
              </w:rPr>
            </w:pPr>
            <w:r w:rsidRPr="00E865DE">
              <w:rPr>
                <w:rFonts w:ascii="Arial Narrow" w:eastAsia="Times New Roman" w:hAnsi="Arial Narrow" w:cs="Times New Roman"/>
                <w:color w:val="000000"/>
                <w:sz w:val="20"/>
                <w:szCs w:val="20"/>
              </w:rPr>
              <w:t>Use and Charges.</w:t>
            </w:r>
          </w:p>
        </w:tc>
        <w:tc>
          <w:tcPr>
            <w:tcW w:w="960" w:type="dxa"/>
            <w:noWrap/>
          </w:tcPr>
          <w:p w14:paraId="31983CD0" w14:textId="3D9BAB9E" w:rsidR="00E865DE" w:rsidRDefault="00E865DE"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Apr-12</w:t>
            </w:r>
          </w:p>
        </w:tc>
        <w:tc>
          <w:tcPr>
            <w:tcW w:w="3637" w:type="dxa"/>
          </w:tcPr>
          <w:p w14:paraId="3861BBAC" w14:textId="77777777" w:rsidR="00E865DE" w:rsidRPr="0099147E" w:rsidRDefault="00E865DE" w:rsidP="0099147E">
            <w:pPr>
              <w:rPr>
                <w:rFonts w:ascii="Arial Narrow" w:eastAsia="Times New Roman" w:hAnsi="Arial Narrow" w:cs="Times New Roman"/>
                <w:color w:val="000000"/>
                <w:sz w:val="20"/>
                <w:szCs w:val="20"/>
              </w:rPr>
            </w:pPr>
          </w:p>
        </w:tc>
      </w:tr>
    </w:tbl>
    <w:p w14:paraId="26A5B020"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81DC5" w14:textId="77777777" w:rsidR="00316F82" w:rsidRDefault="00316F82" w:rsidP="006B2C64">
      <w:pPr>
        <w:spacing w:after="0" w:line="240" w:lineRule="auto"/>
      </w:pPr>
      <w:r>
        <w:separator/>
      </w:r>
    </w:p>
  </w:endnote>
  <w:endnote w:type="continuationSeparator" w:id="0">
    <w:p w14:paraId="5A39F4E2" w14:textId="77777777" w:rsidR="00316F82" w:rsidRDefault="00316F82"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DC1A0" w14:textId="77777777" w:rsidR="00316F82" w:rsidRDefault="00316F82" w:rsidP="006B2C64">
      <w:pPr>
        <w:spacing w:after="0" w:line="240" w:lineRule="auto"/>
      </w:pPr>
      <w:r>
        <w:separator/>
      </w:r>
    </w:p>
  </w:footnote>
  <w:footnote w:type="continuationSeparator" w:id="0">
    <w:p w14:paraId="4976096D" w14:textId="77777777" w:rsidR="00316F82" w:rsidRDefault="00316F82"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F587" w14:textId="7F0EF186" w:rsidR="0099147E" w:rsidRDefault="00E865DE" w:rsidP="006B2C64">
    <w:pPr>
      <w:pStyle w:val="Header"/>
      <w:jc w:val="center"/>
    </w:pPr>
    <w:r>
      <w:t>2890911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43755"/>
    <w:rsid w:val="00072D33"/>
    <w:rsid w:val="001A575E"/>
    <w:rsid w:val="001A6E1B"/>
    <w:rsid w:val="002D0175"/>
    <w:rsid w:val="00316F82"/>
    <w:rsid w:val="00402A24"/>
    <w:rsid w:val="00410CDD"/>
    <w:rsid w:val="0051639F"/>
    <w:rsid w:val="00534F05"/>
    <w:rsid w:val="00586BF7"/>
    <w:rsid w:val="00604FEE"/>
    <w:rsid w:val="00663643"/>
    <w:rsid w:val="00666D8F"/>
    <w:rsid w:val="006B2C64"/>
    <w:rsid w:val="006C2B3E"/>
    <w:rsid w:val="00740EE9"/>
    <w:rsid w:val="00793130"/>
    <w:rsid w:val="007F7C59"/>
    <w:rsid w:val="008A1587"/>
    <w:rsid w:val="00912CF7"/>
    <w:rsid w:val="0099147E"/>
    <w:rsid w:val="009A7979"/>
    <w:rsid w:val="009D6EA3"/>
    <w:rsid w:val="009E43F1"/>
    <w:rsid w:val="00A27DD6"/>
    <w:rsid w:val="00AC14CF"/>
    <w:rsid w:val="00AC6AB1"/>
    <w:rsid w:val="00AF6A4A"/>
    <w:rsid w:val="00B17BC6"/>
    <w:rsid w:val="00B41C6E"/>
    <w:rsid w:val="00B4750E"/>
    <w:rsid w:val="00BB3D92"/>
    <w:rsid w:val="00BC5D05"/>
    <w:rsid w:val="00C74D5C"/>
    <w:rsid w:val="00C82C72"/>
    <w:rsid w:val="00CA2CFC"/>
    <w:rsid w:val="00CB0D70"/>
    <w:rsid w:val="00DF32AA"/>
    <w:rsid w:val="00E032AB"/>
    <w:rsid w:val="00E339BA"/>
    <w:rsid w:val="00E4361D"/>
    <w:rsid w:val="00E830AF"/>
    <w:rsid w:val="00E865DE"/>
    <w:rsid w:val="00EA3370"/>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FE9F"/>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93234">
      <w:bodyDiv w:val="1"/>
      <w:marLeft w:val="0"/>
      <w:marRight w:val="0"/>
      <w:marTop w:val="0"/>
      <w:marBottom w:val="0"/>
      <w:divBdr>
        <w:top w:val="none" w:sz="0" w:space="0" w:color="auto"/>
        <w:left w:val="none" w:sz="0" w:space="0" w:color="auto"/>
        <w:bottom w:val="none" w:sz="0" w:space="0" w:color="auto"/>
        <w:right w:val="none" w:sz="0" w:space="0" w:color="auto"/>
      </w:divBdr>
    </w:div>
    <w:div w:id="459687550">
      <w:bodyDiv w:val="1"/>
      <w:marLeft w:val="0"/>
      <w:marRight w:val="0"/>
      <w:marTop w:val="0"/>
      <w:marBottom w:val="0"/>
      <w:divBdr>
        <w:top w:val="none" w:sz="0" w:space="0" w:color="auto"/>
        <w:left w:val="none" w:sz="0" w:space="0" w:color="auto"/>
        <w:bottom w:val="none" w:sz="0" w:space="0" w:color="auto"/>
        <w:right w:val="none" w:sz="0" w:space="0" w:color="auto"/>
      </w:divBdr>
    </w:div>
    <w:div w:id="736434722">
      <w:bodyDiv w:val="1"/>
      <w:marLeft w:val="0"/>
      <w:marRight w:val="0"/>
      <w:marTop w:val="0"/>
      <w:marBottom w:val="0"/>
      <w:divBdr>
        <w:top w:val="none" w:sz="0" w:space="0" w:color="auto"/>
        <w:left w:val="none" w:sz="0" w:space="0" w:color="auto"/>
        <w:bottom w:val="none" w:sz="0" w:space="0" w:color="auto"/>
        <w:right w:val="none" w:sz="0" w:space="0" w:color="auto"/>
      </w:divBdr>
    </w:div>
    <w:div w:id="896210198">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467972221">
      <w:bodyDiv w:val="1"/>
      <w:marLeft w:val="0"/>
      <w:marRight w:val="0"/>
      <w:marTop w:val="0"/>
      <w:marBottom w:val="0"/>
      <w:divBdr>
        <w:top w:val="none" w:sz="0" w:space="0" w:color="auto"/>
        <w:left w:val="none" w:sz="0" w:space="0" w:color="auto"/>
        <w:bottom w:val="none" w:sz="0" w:space="0" w:color="auto"/>
        <w:right w:val="none" w:sz="0" w:space="0" w:color="auto"/>
      </w:divBdr>
    </w:div>
    <w:div w:id="1624581523">
      <w:bodyDiv w:val="1"/>
      <w:marLeft w:val="0"/>
      <w:marRight w:val="0"/>
      <w:marTop w:val="0"/>
      <w:marBottom w:val="0"/>
      <w:divBdr>
        <w:top w:val="none" w:sz="0" w:space="0" w:color="auto"/>
        <w:left w:val="none" w:sz="0" w:space="0" w:color="auto"/>
        <w:bottom w:val="none" w:sz="0" w:space="0" w:color="auto"/>
        <w:right w:val="none" w:sz="0" w:space="0" w:color="auto"/>
      </w:divBdr>
    </w:div>
    <w:div w:id="1744333144">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Fabian, Brian A</cp:lastModifiedBy>
  <cp:revision>2</cp:revision>
  <dcterms:created xsi:type="dcterms:W3CDTF">2023-10-28T17:06:00Z</dcterms:created>
  <dcterms:modified xsi:type="dcterms:W3CDTF">2023-10-28T17:06:00Z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2023-09-11T17:48:03Z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fa3e672b-6286-42bd-b651-104132623402</vt:lpwstr>
  </property>
  <property fmtid="{D5CDD505-2E9C-101B-9397-08002B2CF9AE}" pid="19" name="MSIP_Label_502bc7c3-f152-4da1-98bd-f7a1bebdf752_ContentBits">
    <vt:lpwstr>0</vt:lpwstr>
  </property>
</Properties>
</file>